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89075" w14:textId="2378225C" w:rsidR="009B4031" w:rsidRPr="009B4031" w:rsidRDefault="009B4031" w:rsidP="009B4031">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9B4031">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0B6A0AEA" wp14:editId="7E31629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7567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B4031">
        <w:rPr>
          <w:rFonts w:ascii="Times New Roman" w:eastAsia="SimSun" w:hAnsi="Times New Roman" w:cs="Times New Roman"/>
          <w:b/>
          <w:kern w:val="2"/>
          <w:sz w:val="24"/>
          <w:szCs w:val="24"/>
          <w:lang w:eastAsia="zh-CN"/>
        </w:rPr>
        <w:t>3GPP T</w:t>
      </w:r>
      <w:r w:rsidRPr="005362A0">
        <w:rPr>
          <w:rFonts w:ascii="Times New Roman" w:eastAsia="SimSun" w:hAnsi="Times New Roman" w:cs="Times New Roman"/>
          <w:b/>
          <w:kern w:val="2"/>
          <w:sz w:val="24"/>
          <w:szCs w:val="24"/>
          <w:lang w:eastAsia="zh-CN"/>
        </w:rPr>
        <w:t>SG RAN WG1 Meeting #84bis</w:t>
      </w:r>
      <w:r w:rsidRPr="005362A0">
        <w:rPr>
          <w:rFonts w:ascii="Times New Roman" w:eastAsia="SimSun" w:hAnsi="Times New Roman" w:cs="Times New Roman"/>
          <w:b/>
          <w:kern w:val="2"/>
          <w:sz w:val="24"/>
          <w:szCs w:val="24"/>
          <w:lang w:eastAsia="zh-CN"/>
        </w:rPr>
        <w:tab/>
        <w:t>R1-1</w:t>
      </w:r>
      <w:r w:rsidR="00302C62" w:rsidRPr="00302C62">
        <w:rPr>
          <w:rFonts w:ascii="Times New Roman" w:eastAsia="SimSun" w:hAnsi="Times New Roman" w:cs="Times New Roman"/>
          <w:b/>
          <w:kern w:val="2"/>
          <w:sz w:val="24"/>
          <w:szCs w:val="24"/>
          <w:lang w:eastAsia="zh-CN"/>
        </w:rPr>
        <w:t>62923</w:t>
      </w:r>
    </w:p>
    <w:p w14:paraId="2230B3EB" w14:textId="362FA442" w:rsidR="009B4031" w:rsidRPr="005362A0" w:rsidRDefault="009B4031" w:rsidP="005362A0">
      <w:pPr>
        <w:autoSpaceDE w:val="0"/>
        <w:autoSpaceDN w:val="0"/>
        <w:adjustRightInd w:val="0"/>
        <w:snapToGrid w:val="0"/>
        <w:spacing w:after="120" w:line="240" w:lineRule="auto"/>
        <w:jc w:val="both"/>
        <w:rPr>
          <w:rFonts w:ascii="Times New Roman" w:eastAsia="SimSun" w:hAnsi="Times New Roman" w:cs="Times New Roman"/>
          <w:b/>
          <w:bCs/>
          <w:sz w:val="24"/>
          <w:szCs w:val="24"/>
        </w:rPr>
      </w:pPr>
      <w:r w:rsidRPr="005362A0">
        <w:rPr>
          <w:rFonts w:ascii="Times New Roman" w:eastAsia="SimSun" w:hAnsi="Times New Roman" w:cs="Times New Roman"/>
          <w:b/>
          <w:bCs/>
          <w:sz w:val="24"/>
          <w:szCs w:val="24"/>
        </w:rPr>
        <w:t>Busan</w:t>
      </w:r>
      <w:r w:rsidRPr="009B4031">
        <w:rPr>
          <w:rFonts w:ascii="Times New Roman" w:eastAsia="SimSun" w:hAnsi="Times New Roman" w:cs="Times New Roman"/>
          <w:b/>
          <w:bCs/>
          <w:sz w:val="24"/>
          <w:szCs w:val="24"/>
        </w:rPr>
        <w:t xml:space="preserve">, </w:t>
      </w:r>
      <w:r w:rsidRPr="005362A0">
        <w:rPr>
          <w:rFonts w:ascii="Times New Roman" w:eastAsia="SimSun" w:hAnsi="Times New Roman" w:cs="Times New Roman"/>
          <w:b/>
          <w:bCs/>
          <w:sz w:val="24"/>
          <w:szCs w:val="24"/>
        </w:rPr>
        <w:t>Korea 11</w:t>
      </w:r>
      <w:r w:rsidRPr="005362A0">
        <w:rPr>
          <w:rFonts w:ascii="Times New Roman" w:eastAsia="SimSun" w:hAnsi="Times New Roman" w:cs="Times New Roman"/>
          <w:b/>
          <w:bCs/>
          <w:sz w:val="24"/>
          <w:szCs w:val="24"/>
          <w:vertAlign w:val="superscript"/>
        </w:rPr>
        <w:t>th</w:t>
      </w:r>
      <w:r w:rsidRPr="005362A0">
        <w:rPr>
          <w:rFonts w:ascii="Times New Roman" w:eastAsia="SimSun" w:hAnsi="Times New Roman" w:cs="Times New Roman"/>
          <w:b/>
          <w:bCs/>
          <w:sz w:val="24"/>
          <w:szCs w:val="24"/>
        </w:rPr>
        <w:t xml:space="preserve"> – 15</w:t>
      </w:r>
      <w:r w:rsidRPr="005362A0">
        <w:rPr>
          <w:rFonts w:ascii="Times New Roman" w:eastAsia="SimSun" w:hAnsi="Times New Roman" w:cs="Times New Roman"/>
          <w:b/>
          <w:bCs/>
          <w:sz w:val="24"/>
          <w:szCs w:val="24"/>
          <w:vertAlign w:val="superscript"/>
        </w:rPr>
        <w:t>th</w:t>
      </w:r>
      <w:r w:rsidRPr="005362A0">
        <w:rPr>
          <w:rFonts w:ascii="Times New Roman" w:eastAsia="SimSun" w:hAnsi="Times New Roman" w:cs="Times New Roman"/>
          <w:b/>
          <w:bCs/>
          <w:sz w:val="24"/>
          <w:szCs w:val="24"/>
        </w:rPr>
        <w:t xml:space="preserve"> April 2016</w:t>
      </w:r>
    </w:p>
    <w:p w14:paraId="5CBD5722" w14:textId="77777777" w:rsidR="005362A0" w:rsidRPr="009B4031"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6E394B9D" w:rsidR="009B4031" w:rsidRPr="009B4031"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340CF7">
        <w:rPr>
          <w:rFonts w:ascii="Times New Roman" w:eastAsia="SimSun" w:hAnsi="Times New Roman" w:cs="Times New Roman"/>
          <w:b/>
          <w:kern w:val="2"/>
          <w:sz w:val="24"/>
          <w:szCs w:val="24"/>
          <w:lang w:eastAsia="zh-CN"/>
        </w:rPr>
        <w:t xml:space="preserve">Agenda Item:   </w:t>
      </w:r>
      <w:r w:rsidR="00F83BAE">
        <w:rPr>
          <w:rFonts w:ascii="Times New Roman" w:eastAsia="SimSun" w:hAnsi="Times New Roman" w:cs="Times New Roman"/>
          <w:b/>
          <w:kern w:val="2"/>
          <w:sz w:val="24"/>
          <w:szCs w:val="24"/>
          <w:lang w:eastAsia="zh-CN"/>
        </w:rPr>
        <w:t>8</w:t>
      </w:r>
      <w:r w:rsidR="009B4031" w:rsidRPr="009B4031">
        <w:rPr>
          <w:rFonts w:ascii="Times New Roman" w:eastAsia="SimSun" w:hAnsi="Times New Roman" w:cs="Times New Roman"/>
          <w:b/>
          <w:kern w:val="2"/>
          <w:sz w:val="24"/>
          <w:szCs w:val="24"/>
          <w:lang w:eastAsia="zh-CN"/>
        </w:rPr>
        <w:t>.</w:t>
      </w:r>
      <w:r w:rsidR="009B4031" w:rsidRPr="00340CF7">
        <w:rPr>
          <w:rFonts w:ascii="Times New Roman" w:eastAsia="SimSun" w:hAnsi="Times New Roman" w:cs="Times New Roman"/>
          <w:b/>
          <w:kern w:val="2"/>
          <w:sz w:val="24"/>
          <w:szCs w:val="24"/>
          <w:lang w:eastAsia="zh-CN"/>
        </w:rPr>
        <w:t>1.6</w:t>
      </w:r>
      <w:r w:rsidR="00F83BAE">
        <w:rPr>
          <w:rFonts w:ascii="Times New Roman" w:eastAsia="SimSun" w:hAnsi="Times New Roman" w:cs="Times New Roman"/>
          <w:b/>
          <w:kern w:val="2"/>
          <w:sz w:val="24"/>
          <w:szCs w:val="24"/>
          <w:lang w:eastAsia="zh-CN"/>
        </w:rPr>
        <w:t>.2</w:t>
      </w:r>
    </w:p>
    <w:p w14:paraId="76AB6A57" w14:textId="1374867B"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Source:</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Pr="00340CF7">
        <w:rPr>
          <w:rFonts w:ascii="Times New Roman" w:eastAsia="SimSun" w:hAnsi="Times New Roman" w:cs="Times New Roman"/>
          <w:b/>
          <w:kern w:val="2"/>
          <w:sz w:val="24"/>
          <w:szCs w:val="24"/>
          <w:lang w:eastAsia="zh-CN"/>
        </w:rPr>
        <w:t>InterDigital</w:t>
      </w:r>
      <w:r w:rsidR="005362A0" w:rsidRPr="00340CF7">
        <w:rPr>
          <w:rFonts w:ascii="Times New Roman" w:eastAsia="SimSun" w:hAnsi="Times New Roman" w:cs="Times New Roman"/>
          <w:b/>
          <w:kern w:val="2"/>
          <w:sz w:val="24"/>
          <w:szCs w:val="24"/>
          <w:lang w:eastAsia="zh-CN"/>
        </w:rPr>
        <w:t xml:space="preserve"> Communications</w:t>
      </w:r>
    </w:p>
    <w:p w14:paraId="291B78ED" w14:textId="0A03BEA8"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Title:</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004C3531">
        <w:rPr>
          <w:rFonts w:ascii="Times New Roman" w:eastAsia="SimSun" w:hAnsi="Times New Roman" w:cs="Times New Roman"/>
          <w:b/>
          <w:kern w:val="2"/>
          <w:sz w:val="24"/>
          <w:szCs w:val="24"/>
          <w:lang w:eastAsia="zh-CN"/>
        </w:rPr>
        <w:t>Discussion on m</w:t>
      </w:r>
      <w:r w:rsidR="007B7CE0" w:rsidRPr="005F56B3">
        <w:rPr>
          <w:rFonts w:ascii="Times New Roman" w:eastAsia="SimSun" w:hAnsi="Times New Roman" w:cs="Times New Roman"/>
          <w:b/>
          <w:kern w:val="2"/>
          <w:sz w:val="24"/>
          <w:szCs w:val="24"/>
          <w:lang w:eastAsia="zh-CN"/>
        </w:rPr>
        <w:t>odulation for New Radio systems</w:t>
      </w:r>
      <w:r w:rsidR="00CB7763">
        <w:rPr>
          <w:rFonts w:ascii="Times New Roman" w:eastAsia="SimSun" w:hAnsi="Times New Roman" w:cs="Times New Roman"/>
          <w:b/>
          <w:kern w:val="2"/>
          <w:sz w:val="24"/>
          <w:szCs w:val="24"/>
          <w:lang w:eastAsia="zh-CN"/>
        </w:rPr>
        <w:t xml:space="preserve"> </w:t>
      </w:r>
    </w:p>
    <w:p w14:paraId="1DFAF68A" w14:textId="5871DEAB"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Document for:</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001D23D3">
        <w:rPr>
          <w:rFonts w:ascii="Times New Roman" w:eastAsia="SimSun" w:hAnsi="Times New Roman" w:cs="Times New Roman"/>
          <w:b/>
          <w:kern w:val="2"/>
          <w:sz w:val="24"/>
          <w:szCs w:val="24"/>
          <w:lang w:eastAsia="zh-CN"/>
        </w:rPr>
        <w:t xml:space="preserve">Discussion </w:t>
      </w:r>
      <w:r w:rsidRPr="009B4031">
        <w:rPr>
          <w:rFonts w:ascii="Times New Roman" w:eastAsia="SimSun" w:hAnsi="Times New Roman" w:cs="Times New Roman"/>
          <w:b/>
          <w:kern w:val="2"/>
          <w:sz w:val="24"/>
          <w:szCs w:val="24"/>
          <w:lang w:eastAsia="zh-CN"/>
        </w:rPr>
        <w:t xml:space="preserve"> </w:t>
      </w:r>
    </w:p>
    <w:p w14:paraId="47B52570" w14:textId="20B2D43D" w:rsidR="009B4031" w:rsidRPr="005362A0" w:rsidRDefault="005362A0" w:rsidP="00340CF7">
      <w:pPr>
        <w:pStyle w:val="Heading1"/>
      </w:pPr>
      <w:bookmarkStart w:id="0" w:name="_Ref129681862"/>
      <w:bookmarkStart w:id="1" w:name="_Ref124589705"/>
      <w:r>
        <w:t>1</w:t>
      </w:r>
      <w:r>
        <w:tab/>
      </w:r>
      <w:r w:rsidR="009B4031" w:rsidRPr="00340CF7">
        <w:t>Introduction</w:t>
      </w:r>
      <w:bookmarkEnd w:id="0"/>
      <w:bookmarkEnd w:id="1"/>
    </w:p>
    <w:p w14:paraId="47DAAD3B" w14:textId="3355BADD" w:rsidR="006A7A3C" w:rsidRDefault="00F759DF" w:rsidP="00F759DF">
      <w:pPr>
        <w:jc w:val="both"/>
        <w:rPr>
          <w:rFonts w:ascii="Times New Roman" w:hAnsi="Times New Roman" w:cs="Times New Roman"/>
          <w:lang w:val="en-GB"/>
        </w:rPr>
      </w:pPr>
      <w:r>
        <w:rPr>
          <w:rFonts w:ascii="Times New Roman" w:hAnsi="Times New Roman" w:cs="Times New Roman"/>
          <w:lang w:val="en-GB"/>
        </w:rPr>
        <w:t>In RAN</w:t>
      </w:r>
      <w:r w:rsidR="00075B39" w:rsidRPr="005362A0">
        <w:rPr>
          <w:rFonts w:ascii="Times New Roman" w:hAnsi="Times New Roman" w:cs="Times New Roman"/>
          <w:lang w:val="en-GB"/>
        </w:rPr>
        <w:t xml:space="preserve"> meeting #</w:t>
      </w:r>
      <w:r w:rsidR="006A7A3C">
        <w:rPr>
          <w:rFonts w:ascii="Times New Roman" w:hAnsi="Times New Roman" w:cs="Times New Roman"/>
          <w:lang w:val="en-GB"/>
        </w:rPr>
        <w:t>71</w:t>
      </w:r>
      <w:r w:rsidR="00075B39" w:rsidRPr="005362A0">
        <w:rPr>
          <w:rFonts w:ascii="Times New Roman" w:hAnsi="Times New Roman" w:cs="Times New Roman"/>
          <w:lang w:val="en-GB"/>
        </w:rPr>
        <w:t>, a</w:t>
      </w:r>
      <w:r w:rsidR="00F846A7" w:rsidRPr="005362A0">
        <w:rPr>
          <w:rFonts w:ascii="Times New Roman" w:hAnsi="Times New Roman" w:cs="Times New Roman"/>
          <w:lang w:val="en-GB"/>
        </w:rPr>
        <w:t xml:space="preserve"> </w:t>
      </w:r>
      <w:r w:rsidR="006A7A3C">
        <w:rPr>
          <w:rFonts w:ascii="Times New Roman" w:hAnsi="Times New Roman" w:cs="Times New Roman"/>
          <w:lang w:val="en-GB"/>
        </w:rPr>
        <w:t>study item proposal was agreed on the New Radio Access Technology</w:t>
      </w:r>
      <w:r w:rsidR="00F846A7" w:rsidRPr="005362A0">
        <w:rPr>
          <w:rFonts w:ascii="Times New Roman" w:hAnsi="Times New Roman" w:cs="Times New Roman"/>
          <w:lang w:val="en-GB"/>
        </w:rPr>
        <w:t xml:space="preserve"> </w:t>
      </w:r>
      <w:r w:rsidR="00F846A7" w:rsidRPr="005362A0">
        <w:rPr>
          <w:rFonts w:ascii="Times New Roman" w:hAnsi="Times New Roman" w:cs="Times New Roman"/>
          <w:lang w:val="en-GB"/>
        </w:rPr>
        <w:fldChar w:fldCharType="begin"/>
      </w:r>
      <w:r w:rsidR="00F846A7" w:rsidRPr="005362A0">
        <w:rPr>
          <w:rFonts w:ascii="Times New Roman" w:hAnsi="Times New Roman" w:cs="Times New Roman"/>
          <w:lang w:val="en-GB"/>
        </w:rPr>
        <w:instrText xml:space="preserve"> REF _Ref444525514 \n \h </w:instrText>
      </w:r>
      <w:r w:rsidR="005362A0">
        <w:rPr>
          <w:rFonts w:ascii="Times New Roman" w:hAnsi="Times New Roman" w:cs="Times New Roman"/>
          <w:lang w:val="en-GB"/>
        </w:rPr>
        <w:instrText xml:space="preserve"> \* MERGEFORMAT </w:instrText>
      </w:r>
      <w:r w:rsidR="00F846A7" w:rsidRPr="005362A0">
        <w:rPr>
          <w:rFonts w:ascii="Times New Roman" w:hAnsi="Times New Roman" w:cs="Times New Roman"/>
          <w:lang w:val="en-GB"/>
        </w:rPr>
      </w:r>
      <w:r w:rsidR="00F846A7" w:rsidRPr="005362A0">
        <w:rPr>
          <w:rFonts w:ascii="Times New Roman" w:hAnsi="Times New Roman" w:cs="Times New Roman"/>
          <w:lang w:val="en-GB"/>
        </w:rPr>
        <w:fldChar w:fldCharType="separate"/>
      </w:r>
      <w:r w:rsidR="00627956" w:rsidRPr="005362A0">
        <w:rPr>
          <w:rFonts w:ascii="Times New Roman" w:hAnsi="Times New Roman" w:cs="Times New Roman"/>
          <w:lang w:val="en-GB"/>
        </w:rPr>
        <w:t>[1]</w:t>
      </w:r>
      <w:r w:rsidR="00F846A7" w:rsidRPr="005362A0">
        <w:rPr>
          <w:rFonts w:ascii="Times New Roman" w:hAnsi="Times New Roman" w:cs="Times New Roman"/>
          <w:lang w:val="en-GB"/>
        </w:rPr>
        <w:fldChar w:fldCharType="end"/>
      </w:r>
      <w:r w:rsidR="006A7A3C">
        <w:rPr>
          <w:rFonts w:ascii="Times New Roman" w:hAnsi="Times New Roman" w:cs="Times New Roman"/>
          <w:lang w:val="en-GB"/>
        </w:rPr>
        <w:t>.</w:t>
      </w:r>
      <w:r w:rsidR="00F846A7" w:rsidRPr="005362A0">
        <w:rPr>
          <w:rFonts w:ascii="Times New Roman" w:hAnsi="Times New Roman" w:cs="Times New Roman"/>
          <w:lang w:val="en-GB"/>
        </w:rPr>
        <w:t xml:space="preserve"> </w:t>
      </w:r>
      <w:r w:rsidR="006A7A3C">
        <w:rPr>
          <w:rFonts w:ascii="Times New Roman" w:hAnsi="Times New Roman" w:cs="Times New Roman"/>
          <w:lang w:val="en-GB"/>
        </w:rPr>
        <w:t>A</w:t>
      </w:r>
      <w:r w:rsidR="00D80D54">
        <w:rPr>
          <w:rFonts w:ascii="Times New Roman" w:hAnsi="Times New Roman" w:cs="Times New Roman"/>
          <w:lang w:val="en-GB"/>
        </w:rPr>
        <w:t>mong</w:t>
      </w:r>
      <w:r w:rsidR="006A7A3C">
        <w:rPr>
          <w:rFonts w:ascii="Times New Roman" w:hAnsi="Times New Roman" w:cs="Times New Roman"/>
          <w:lang w:val="en-GB"/>
        </w:rPr>
        <w:t xml:space="preserve"> the objective</w:t>
      </w:r>
      <w:r w:rsidR="00D80D54">
        <w:rPr>
          <w:rFonts w:ascii="Times New Roman" w:hAnsi="Times New Roman" w:cs="Times New Roman"/>
          <w:lang w:val="en-GB"/>
        </w:rPr>
        <w:t xml:space="preserve">s of the SI is to </w:t>
      </w:r>
      <w:r w:rsidR="006A7A3C">
        <w:rPr>
          <w:rFonts w:ascii="Times New Roman" w:hAnsi="Times New Roman" w:cs="Times New Roman"/>
          <w:lang w:val="en-GB"/>
        </w:rPr>
        <w:t>allocate high priority on the following areas</w:t>
      </w:r>
      <w:r w:rsidR="00D80D54">
        <w:rPr>
          <w:rFonts w:ascii="Times New Roman" w:hAnsi="Times New Roman" w:cs="Times New Roman"/>
          <w:lang w:val="en-GB"/>
        </w:rPr>
        <w:t xml:space="preserve"> in the initial work</w:t>
      </w:r>
      <w:r w:rsidR="006A7A3C">
        <w:rPr>
          <w:rFonts w:ascii="Times New Roman" w:hAnsi="Times New Roman" w:cs="Times New Roman"/>
          <w:lang w:val="en-GB"/>
        </w:rPr>
        <w:t>:</w:t>
      </w:r>
    </w:p>
    <w:p w14:paraId="5164D631" w14:textId="77777777" w:rsidR="006A7A3C" w:rsidRPr="006A7A3C" w:rsidRDefault="006A7A3C" w:rsidP="006A7A3C">
      <w:pPr>
        <w:pStyle w:val="ListParagraph"/>
        <w:numPr>
          <w:ilvl w:val="0"/>
          <w:numId w:val="41"/>
        </w:numPr>
        <w:overflowPunct w:val="0"/>
        <w:autoSpaceDE w:val="0"/>
        <w:autoSpaceDN w:val="0"/>
        <w:adjustRightInd w:val="0"/>
        <w:spacing w:after="180" w:line="276" w:lineRule="auto"/>
        <w:textAlignment w:val="baseline"/>
        <w:rPr>
          <w:rFonts w:eastAsia="Malgun Gothic"/>
          <w:bCs/>
          <w:i/>
          <w:lang w:eastAsia="ko-KR"/>
        </w:rPr>
      </w:pPr>
      <w:r>
        <w:rPr>
          <w:rFonts w:ascii="Times New Roman" w:hAnsi="Times New Roman" w:cs="Times New Roman"/>
          <w:lang w:val="en-GB"/>
        </w:rPr>
        <w:t xml:space="preserve"> </w:t>
      </w:r>
      <w:r w:rsidRPr="006A7A3C">
        <w:rPr>
          <w:bCs/>
          <w:i/>
          <w:lang w:eastAsia="ja-JP"/>
        </w:rPr>
        <w:t>Fundamental physical layer signal structure for new RAT</w:t>
      </w:r>
    </w:p>
    <w:p w14:paraId="2479FEC7" w14:textId="77777777" w:rsidR="006A7A3C" w:rsidRPr="006A7A3C" w:rsidRDefault="006A7A3C" w:rsidP="006A7A3C">
      <w:pPr>
        <w:pStyle w:val="ListParagraph"/>
        <w:numPr>
          <w:ilvl w:val="1"/>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hint="eastAsia"/>
          <w:bCs/>
          <w:i/>
          <w:lang w:eastAsia="ja-JP"/>
        </w:rPr>
        <w:t>Waveform based on OFDM, with potential support of non-orthogonal waveform and multiple access</w:t>
      </w:r>
    </w:p>
    <w:p w14:paraId="772FDE20" w14:textId="77777777" w:rsidR="006A7A3C" w:rsidRPr="006A7A3C" w:rsidRDefault="006A7A3C" w:rsidP="006A7A3C">
      <w:pPr>
        <w:pStyle w:val="ListParagraph"/>
        <w:numPr>
          <w:ilvl w:val="2"/>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hint="eastAsia"/>
          <w:bCs/>
          <w:i/>
          <w:lang w:eastAsia="ja-JP"/>
        </w:rPr>
        <w:t xml:space="preserve">FFS: </w:t>
      </w:r>
      <w:r w:rsidRPr="006A7A3C">
        <w:rPr>
          <w:rFonts w:eastAsia="Malgun Gothic"/>
          <w:bCs/>
          <w:i/>
          <w:lang w:eastAsia="ko-KR"/>
        </w:rPr>
        <w:t>other waveforms if they demonstrate justifiable gain</w:t>
      </w:r>
    </w:p>
    <w:p w14:paraId="0269568F" w14:textId="77777777" w:rsidR="006A7A3C" w:rsidRPr="006A7A3C" w:rsidRDefault="006A7A3C" w:rsidP="006A7A3C">
      <w:pPr>
        <w:pStyle w:val="ListParagraph"/>
        <w:numPr>
          <w:ilvl w:val="1"/>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eastAsia="Malgun Gothic"/>
          <w:bCs/>
          <w:i/>
          <w:lang w:eastAsia="ko-KR"/>
        </w:rPr>
        <w:t>Basic frame structure(s)</w:t>
      </w:r>
    </w:p>
    <w:p w14:paraId="1E2A52D7" w14:textId="77777777" w:rsidR="006A7A3C" w:rsidRPr="006A7A3C" w:rsidRDefault="006A7A3C" w:rsidP="006A7A3C">
      <w:pPr>
        <w:pStyle w:val="ListParagraph"/>
        <w:numPr>
          <w:ilvl w:val="1"/>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eastAsia="Malgun Gothic"/>
          <w:bCs/>
          <w:i/>
          <w:lang w:eastAsia="ko-KR"/>
        </w:rPr>
        <w:t>Channel coding scheme(s)</w:t>
      </w:r>
    </w:p>
    <w:p w14:paraId="7D7FD148" w14:textId="4533EEC1" w:rsidR="002B0536" w:rsidRPr="006A7A3C" w:rsidRDefault="006A7A3C" w:rsidP="006A7A3C">
      <w:pPr>
        <w:jc w:val="both"/>
        <w:rPr>
          <w:rFonts w:ascii="Times New Roman" w:hAnsi="Times New Roman" w:cs="Times New Roman"/>
          <w:lang w:val="en-GB"/>
        </w:rPr>
      </w:pPr>
      <w:r w:rsidRPr="006A7A3C">
        <w:rPr>
          <w:rFonts w:ascii="Times New Roman" w:hAnsi="Times New Roman" w:cs="Times New Roman"/>
          <w:lang w:val="en-GB"/>
        </w:rPr>
        <w:t>In this contribution, we highlight the design principles related to the modulation</w:t>
      </w:r>
      <w:r w:rsidR="00384BB6">
        <w:rPr>
          <w:rFonts w:ascii="Times New Roman" w:hAnsi="Times New Roman" w:cs="Times New Roman"/>
          <w:lang w:val="en-GB"/>
        </w:rPr>
        <w:t xml:space="preserve"> for new radio interface</w:t>
      </w:r>
      <w:r w:rsidRPr="006A7A3C">
        <w:rPr>
          <w:rFonts w:ascii="Times New Roman" w:hAnsi="Times New Roman" w:cs="Times New Roman"/>
          <w:lang w:val="en-GB"/>
        </w:rPr>
        <w:t xml:space="preserve"> addressing all usage scenarios defined in TR38.913 </w:t>
      </w:r>
      <w:r w:rsidR="00DF397F">
        <w:rPr>
          <w:rFonts w:ascii="Times New Roman" w:hAnsi="Times New Roman" w:cs="Times New Roman"/>
          <w:lang w:val="en-GB"/>
        </w:rPr>
        <w:fldChar w:fldCharType="begin"/>
      </w:r>
      <w:r w:rsidR="00DF397F">
        <w:rPr>
          <w:rFonts w:ascii="Times New Roman" w:hAnsi="Times New Roman" w:cs="Times New Roman"/>
          <w:lang w:val="en-GB"/>
        </w:rPr>
        <w:instrText xml:space="preserve"> REF _Ref446341535 \r \h </w:instrText>
      </w:r>
      <w:r w:rsidR="00DF397F">
        <w:rPr>
          <w:rFonts w:ascii="Times New Roman" w:hAnsi="Times New Roman" w:cs="Times New Roman"/>
          <w:lang w:val="en-GB"/>
        </w:rPr>
      </w:r>
      <w:r w:rsidR="00DF397F">
        <w:rPr>
          <w:rFonts w:ascii="Times New Roman" w:hAnsi="Times New Roman" w:cs="Times New Roman"/>
          <w:lang w:val="en-GB"/>
        </w:rPr>
        <w:fldChar w:fldCharType="separate"/>
      </w:r>
      <w:r w:rsidR="00DF397F">
        <w:rPr>
          <w:rFonts w:ascii="Times New Roman" w:hAnsi="Times New Roman" w:cs="Times New Roman"/>
          <w:lang w:val="en-GB"/>
        </w:rPr>
        <w:t>[2]</w:t>
      </w:r>
      <w:r w:rsidR="00DF397F">
        <w:rPr>
          <w:rFonts w:ascii="Times New Roman" w:hAnsi="Times New Roman" w:cs="Times New Roman"/>
          <w:lang w:val="en-GB"/>
        </w:rPr>
        <w:fldChar w:fldCharType="end"/>
      </w:r>
      <w:r w:rsidR="00F73D6E">
        <w:rPr>
          <w:rFonts w:ascii="Times New Roman" w:hAnsi="Times New Roman" w:cs="Times New Roman"/>
          <w:lang w:val="en-GB"/>
        </w:rPr>
        <w:t xml:space="preserve"> </w:t>
      </w:r>
      <w:r w:rsidRPr="006A7A3C">
        <w:rPr>
          <w:rFonts w:ascii="Times New Roman" w:hAnsi="Times New Roman" w:cs="Times New Roman"/>
          <w:lang w:val="en-GB"/>
        </w:rPr>
        <w:t>including:</w:t>
      </w:r>
    </w:p>
    <w:p w14:paraId="70787998" w14:textId="7DB666FE" w:rsidR="006A7A3C" w:rsidRPr="006A7A3C" w:rsidRDefault="006A7A3C" w:rsidP="006A7A3C">
      <w:pPr>
        <w:pStyle w:val="ListParagraph"/>
        <w:numPr>
          <w:ilvl w:val="1"/>
          <w:numId w:val="41"/>
        </w:numPr>
        <w:overflowPunct w:val="0"/>
        <w:autoSpaceDE w:val="0"/>
        <w:autoSpaceDN w:val="0"/>
        <w:adjustRightInd w:val="0"/>
        <w:spacing w:after="180" w:line="276" w:lineRule="auto"/>
        <w:jc w:val="both"/>
        <w:textAlignment w:val="baseline"/>
        <w:rPr>
          <w:rFonts w:ascii="Times New Roman" w:eastAsia="Malgun Gothic" w:hAnsi="Times New Roman" w:cs="Times New Roman"/>
          <w:bCs/>
          <w:lang w:eastAsia="ko-KR"/>
        </w:rPr>
      </w:pPr>
      <w:r w:rsidRPr="006A7A3C">
        <w:rPr>
          <w:rFonts w:ascii="Times New Roman" w:eastAsia="Malgun Gothic" w:hAnsi="Times New Roman" w:cs="Times New Roman"/>
          <w:bCs/>
          <w:lang w:eastAsia="ko-KR"/>
        </w:rPr>
        <w:t>Enhanced mobile broadband</w:t>
      </w:r>
      <w:r w:rsidR="008F5196">
        <w:rPr>
          <w:rFonts w:ascii="Times New Roman" w:eastAsia="Malgun Gothic" w:hAnsi="Times New Roman" w:cs="Times New Roman"/>
          <w:bCs/>
          <w:lang w:eastAsia="ko-KR"/>
        </w:rPr>
        <w:t xml:space="preserve"> (eMBB)</w:t>
      </w:r>
    </w:p>
    <w:p w14:paraId="58DDA4BE" w14:textId="0908BAA4" w:rsidR="006A7A3C" w:rsidRPr="006A7A3C" w:rsidRDefault="006A7A3C" w:rsidP="006A7A3C">
      <w:pPr>
        <w:pStyle w:val="ListParagraph"/>
        <w:numPr>
          <w:ilvl w:val="1"/>
          <w:numId w:val="41"/>
        </w:numPr>
        <w:overflowPunct w:val="0"/>
        <w:autoSpaceDE w:val="0"/>
        <w:autoSpaceDN w:val="0"/>
        <w:adjustRightInd w:val="0"/>
        <w:spacing w:after="180" w:line="276" w:lineRule="auto"/>
        <w:jc w:val="both"/>
        <w:textAlignment w:val="baseline"/>
        <w:rPr>
          <w:rFonts w:ascii="Times New Roman" w:eastAsia="Malgun Gothic" w:hAnsi="Times New Roman" w:cs="Times New Roman"/>
          <w:bCs/>
          <w:lang w:eastAsia="ko-KR"/>
        </w:rPr>
      </w:pPr>
      <w:r w:rsidRPr="006A7A3C">
        <w:rPr>
          <w:rFonts w:ascii="Times New Roman" w:eastAsia="Malgun Gothic" w:hAnsi="Times New Roman" w:cs="Times New Roman"/>
          <w:bCs/>
          <w:lang w:eastAsia="ko-KR"/>
        </w:rPr>
        <w:t>Massive machine-type-communications</w:t>
      </w:r>
      <w:r w:rsidR="008F5196">
        <w:rPr>
          <w:rFonts w:ascii="Times New Roman" w:eastAsia="Malgun Gothic" w:hAnsi="Times New Roman" w:cs="Times New Roman"/>
          <w:bCs/>
          <w:lang w:eastAsia="ko-KR"/>
        </w:rPr>
        <w:t xml:space="preserve"> (mMTC)</w:t>
      </w:r>
    </w:p>
    <w:p w14:paraId="4A05F5D9" w14:textId="4D58B664" w:rsidR="006A7A3C" w:rsidRPr="006A7A3C" w:rsidRDefault="006A7A3C" w:rsidP="006A7A3C">
      <w:pPr>
        <w:pStyle w:val="ListParagraph"/>
        <w:numPr>
          <w:ilvl w:val="1"/>
          <w:numId w:val="41"/>
        </w:numPr>
        <w:overflowPunct w:val="0"/>
        <w:autoSpaceDE w:val="0"/>
        <w:autoSpaceDN w:val="0"/>
        <w:adjustRightInd w:val="0"/>
        <w:spacing w:after="180" w:line="276" w:lineRule="auto"/>
        <w:jc w:val="both"/>
        <w:textAlignment w:val="baseline"/>
        <w:rPr>
          <w:rFonts w:ascii="Times New Roman" w:eastAsia="Malgun Gothic" w:hAnsi="Times New Roman" w:cs="Times New Roman"/>
          <w:bCs/>
          <w:lang w:eastAsia="ko-KR"/>
        </w:rPr>
      </w:pPr>
      <w:r w:rsidRPr="006A7A3C">
        <w:rPr>
          <w:rFonts w:ascii="Times New Roman" w:eastAsia="SimSun" w:hAnsi="Times New Roman" w:cs="Times New Roman"/>
          <w:bCs/>
          <w:lang w:eastAsia="zh-CN"/>
        </w:rPr>
        <w:t>Ultra-reliable and low latency communications</w:t>
      </w:r>
      <w:r w:rsidRPr="006A7A3C">
        <w:rPr>
          <w:rFonts w:ascii="Times New Roman" w:eastAsia="Malgun Gothic" w:hAnsi="Times New Roman" w:cs="Times New Roman"/>
          <w:bCs/>
          <w:lang w:eastAsia="ko-KR"/>
        </w:rPr>
        <w:t xml:space="preserve"> </w:t>
      </w:r>
      <w:r w:rsidR="008F5196">
        <w:rPr>
          <w:rFonts w:ascii="Times New Roman" w:eastAsia="Malgun Gothic" w:hAnsi="Times New Roman" w:cs="Times New Roman"/>
          <w:bCs/>
          <w:lang w:eastAsia="ko-KR"/>
        </w:rPr>
        <w:t>(URLLC)</w:t>
      </w:r>
    </w:p>
    <w:p w14:paraId="5273C662" w14:textId="77777777" w:rsidR="006A7A3C" w:rsidRDefault="006A7A3C" w:rsidP="00F759DF">
      <w:pPr>
        <w:jc w:val="both"/>
        <w:rPr>
          <w:rFonts w:ascii="Times New Roman" w:hAnsi="Times New Roman"/>
          <w:lang w:val="en-GB"/>
        </w:rPr>
      </w:pPr>
    </w:p>
    <w:p w14:paraId="7D7FD149" w14:textId="3223C113" w:rsidR="00643737" w:rsidRPr="00544C93" w:rsidRDefault="005362A0" w:rsidP="00340CF7">
      <w:pPr>
        <w:pStyle w:val="Heading1"/>
        <w:rPr>
          <w:lang w:val="en-US"/>
        </w:rPr>
      </w:pPr>
      <w:r>
        <w:rPr>
          <w:lang w:val="en-US"/>
        </w:rPr>
        <w:t>2</w:t>
      </w:r>
      <w:r>
        <w:rPr>
          <w:lang w:val="en-US"/>
        </w:rPr>
        <w:tab/>
      </w:r>
      <w:r w:rsidRPr="00340CF7">
        <w:t>Discussion</w:t>
      </w:r>
    </w:p>
    <w:p w14:paraId="12E3BEA0" w14:textId="4A7321C6" w:rsidR="003960F1" w:rsidRPr="00740A28" w:rsidRDefault="006B2DE3" w:rsidP="004D1F99">
      <w:pPr>
        <w:jc w:val="both"/>
        <w:rPr>
          <w:rFonts w:ascii="Times New Roman" w:hAnsi="Times New Roman" w:cs="Times New Roman"/>
          <w:lang w:val="en-GB"/>
        </w:rPr>
      </w:pPr>
      <w:r w:rsidRPr="00740A28">
        <w:rPr>
          <w:rFonts w:ascii="Times New Roman" w:hAnsi="Times New Roman" w:cs="Times New Roman"/>
          <w:lang w:val="en-GB"/>
        </w:rPr>
        <w:t>The IMT-2020 is envisaged to support a broad variety of capabilities with diverse usage scenarios and applications over a broad range of spectrum.</w:t>
      </w:r>
      <w:r w:rsidR="008E1A16" w:rsidRPr="00740A28">
        <w:rPr>
          <w:rFonts w:ascii="Times New Roman" w:hAnsi="Times New Roman" w:cs="Times New Roman"/>
          <w:lang w:val="en-GB"/>
        </w:rPr>
        <w:t xml:space="preserve"> There could also be additional new use cases that may emerge in the coming years which are not foreseen today. </w:t>
      </w:r>
      <w:r w:rsidRPr="00740A28">
        <w:rPr>
          <w:rFonts w:ascii="Times New Roman" w:hAnsi="Times New Roman" w:cs="Times New Roman"/>
        </w:rPr>
        <w:t xml:space="preserve">This will require </w:t>
      </w:r>
      <w:r w:rsidRPr="00740A28">
        <w:rPr>
          <w:rFonts w:ascii="Times New Roman" w:hAnsi="Times New Roman" w:cs="Times New Roman"/>
          <w:lang w:val="en-GB"/>
        </w:rPr>
        <w:t>flexibility and diversity of the modulation schemes to serve many different use cases and scenarios</w:t>
      </w:r>
      <w:r w:rsidR="008E1A16" w:rsidRPr="00740A28">
        <w:rPr>
          <w:rFonts w:ascii="Times New Roman" w:hAnsi="Times New Roman" w:cs="Times New Roman"/>
          <w:lang w:val="en-GB"/>
        </w:rPr>
        <w:t xml:space="preserve"> beyond the current IMT-Advanced</w:t>
      </w:r>
      <w:r w:rsidRPr="00740A28">
        <w:rPr>
          <w:rFonts w:ascii="Times New Roman" w:hAnsi="Times New Roman" w:cs="Times New Roman"/>
          <w:lang w:val="en-GB"/>
        </w:rPr>
        <w:t>.</w:t>
      </w:r>
      <w:r w:rsidR="008E1A16" w:rsidRPr="00740A28">
        <w:rPr>
          <w:rFonts w:ascii="Times New Roman" w:hAnsi="Times New Roman" w:cs="Times New Roman"/>
          <w:lang w:val="en-GB"/>
        </w:rPr>
        <w:t xml:space="preserve"> In the following, we try to provide a short overview of the</w:t>
      </w:r>
      <w:r w:rsidR="003E0293" w:rsidRPr="00740A28">
        <w:rPr>
          <w:rFonts w:ascii="Times New Roman" w:hAnsi="Times New Roman" w:cs="Times New Roman"/>
          <w:lang w:val="en-GB"/>
        </w:rPr>
        <w:t xml:space="preserve"> key</w:t>
      </w:r>
      <w:r w:rsidR="008E1A16" w:rsidRPr="00740A28">
        <w:rPr>
          <w:rFonts w:ascii="Times New Roman" w:hAnsi="Times New Roman" w:cs="Times New Roman"/>
          <w:lang w:val="en-GB"/>
        </w:rPr>
        <w:t xml:space="preserve"> </w:t>
      </w:r>
      <w:r w:rsidR="003E0293" w:rsidRPr="00740A28">
        <w:rPr>
          <w:rFonts w:ascii="Times New Roman" w:hAnsi="Times New Roman" w:cs="Times New Roman"/>
          <w:lang w:val="en-GB"/>
        </w:rPr>
        <w:t>feature</w:t>
      </w:r>
      <w:r w:rsidR="008E1A16" w:rsidRPr="00740A28">
        <w:rPr>
          <w:rFonts w:ascii="Times New Roman" w:hAnsi="Times New Roman" w:cs="Times New Roman"/>
          <w:lang w:val="en-GB"/>
        </w:rPr>
        <w:t>s of each usage scenario and t</w:t>
      </w:r>
      <w:r w:rsidR="003E0293" w:rsidRPr="00740A28">
        <w:rPr>
          <w:rFonts w:ascii="Times New Roman" w:hAnsi="Times New Roman" w:cs="Times New Roman"/>
          <w:lang w:val="en-GB"/>
        </w:rPr>
        <w:t xml:space="preserve">heir relation to the modulation techniques. Recommendations on how to address the challenges are also proposed. </w:t>
      </w:r>
      <w:r w:rsidR="008E1A16" w:rsidRPr="00740A28">
        <w:rPr>
          <w:rFonts w:ascii="Times New Roman" w:hAnsi="Times New Roman" w:cs="Times New Roman"/>
          <w:lang w:val="en-GB"/>
        </w:rPr>
        <w:t xml:space="preserve"> </w:t>
      </w:r>
      <w:r w:rsidRPr="00740A28">
        <w:rPr>
          <w:rFonts w:ascii="Times New Roman" w:hAnsi="Times New Roman" w:cs="Times New Roman"/>
          <w:lang w:val="en-GB"/>
        </w:rPr>
        <w:t xml:space="preserve">  </w:t>
      </w:r>
    </w:p>
    <w:p w14:paraId="1F6631E8" w14:textId="463039DD" w:rsidR="00DA169D" w:rsidRPr="00740A28" w:rsidRDefault="00DA169D" w:rsidP="00DA169D">
      <w:pPr>
        <w:rPr>
          <w:rFonts w:ascii="Times New Roman" w:hAnsi="Times New Roman" w:cs="Times New Roman"/>
          <w:b/>
          <w:sz w:val="24"/>
          <w:u w:val="single"/>
        </w:rPr>
      </w:pPr>
      <w:r w:rsidRPr="00740A28">
        <w:rPr>
          <w:rFonts w:ascii="Times New Roman" w:hAnsi="Times New Roman" w:cs="Times New Roman"/>
          <w:b/>
          <w:sz w:val="24"/>
          <w:u w:val="single"/>
        </w:rPr>
        <w:t>eMBB</w:t>
      </w:r>
    </w:p>
    <w:p w14:paraId="633B468C" w14:textId="132E0932" w:rsidR="00751BC1" w:rsidRPr="00740A28" w:rsidRDefault="000665F4" w:rsidP="000665F4">
      <w:pPr>
        <w:jc w:val="both"/>
        <w:rPr>
          <w:rFonts w:ascii="Times New Roman" w:hAnsi="Times New Roman" w:cs="Times New Roman"/>
        </w:rPr>
      </w:pPr>
      <w:r w:rsidRPr="00740A28">
        <w:rPr>
          <w:rFonts w:ascii="Times New Roman" w:hAnsi="Times New Roman" w:cs="Times New Roman"/>
        </w:rPr>
        <w:t>According to the IMT vision for 2020 and beyond</w:t>
      </w:r>
      <w:r w:rsidR="0096410B" w:rsidRPr="00740A28">
        <w:rPr>
          <w:rFonts w:ascii="Times New Roman" w:hAnsi="Times New Roman" w:cs="Times New Roman"/>
        </w:rPr>
        <w:t xml:space="preserve"> </w:t>
      </w:r>
      <w:r w:rsidR="0096410B" w:rsidRPr="00740A28">
        <w:rPr>
          <w:rFonts w:ascii="Times New Roman" w:hAnsi="Times New Roman" w:cs="Times New Roman"/>
        </w:rPr>
        <w:fldChar w:fldCharType="begin"/>
      </w:r>
      <w:r w:rsidR="0096410B" w:rsidRPr="00740A28">
        <w:rPr>
          <w:rFonts w:ascii="Times New Roman" w:hAnsi="Times New Roman" w:cs="Times New Roman"/>
        </w:rPr>
        <w:instrText xml:space="preserve"> REF _Ref446342041 \r \h </w:instrText>
      </w:r>
      <w:r w:rsidR="00740A28">
        <w:rPr>
          <w:rFonts w:ascii="Times New Roman" w:hAnsi="Times New Roman" w:cs="Times New Roman"/>
        </w:rPr>
        <w:instrText xml:space="preserve"> \* MERGEFORMAT </w:instrText>
      </w:r>
      <w:r w:rsidR="0096410B" w:rsidRPr="00740A28">
        <w:rPr>
          <w:rFonts w:ascii="Times New Roman" w:hAnsi="Times New Roman" w:cs="Times New Roman"/>
        </w:rPr>
      </w:r>
      <w:r w:rsidR="0096410B" w:rsidRPr="00740A28">
        <w:rPr>
          <w:rFonts w:ascii="Times New Roman" w:hAnsi="Times New Roman" w:cs="Times New Roman"/>
        </w:rPr>
        <w:fldChar w:fldCharType="separate"/>
      </w:r>
      <w:r w:rsidR="0096410B" w:rsidRPr="00740A28">
        <w:rPr>
          <w:rFonts w:ascii="Times New Roman" w:hAnsi="Times New Roman" w:cs="Times New Roman"/>
        </w:rPr>
        <w:t>[3]</w:t>
      </w:r>
      <w:r w:rsidR="0096410B" w:rsidRPr="00740A28">
        <w:rPr>
          <w:rFonts w:ascii="Times New Roman" w:hAnsi="Times New Roman" w:cs="Times New Roman"/>
        </w:rPr>
        <w:fldChar w:fldCharType="end"/>
      </w:r>
      <w:r w:rsidRPr="00740A28">
        <w:rPr>
          <w:rFonts w:ascii="Times New Roman" w:hAnsi="Times New Roman" w:cs="Times New Roman"/>
        </w:rPr>
        <w:t xml:space="preserve">, the enhanced MBB usage scenario will come with new application areas and requirements in addition to existing MBB applications for improved performance and an increasingly seamless user experience. </w:t>
      </w:r>
      <w:r w:rsidR="00D6031E" w:rsidRPr="00740A28">
        <w:rPr>
          <w:rFonts w:ascii="Times New Roman" w:hAnsi="Times New Roman" w:cs="Times New Roman"/>
        </w:rPr>
        <w:t xml:space="preserve">Besides, it is envisioned that eMBB will need to support very high throughput data links to cope with the growth of data traffic operating over bands between 6 GHz and 100 GHz. Therefore, among the key design </w:t>
      </w:r>
      <w:r w:rsidR="009B3601" w:rsidRPr="00740A28">
        <w:rPr>
          <w:rFonts w:ascii="Times New Roman" w:hAnsi="Times New Roman" w:cs="Times New Roman"/>
        </w:rPr>
        <w:t>challenges</w:t>
      </w:r>
      <w:r w:rsidR="00D6031E" w:rsidRPr="00740A28">
        <w:rPr>
          <w:rFonts w:ascii="Times New Roman" w:hAnsi="Times New Roman" w:cs="Times New Roman"/>
        </w:rPr>
        <w:t xml:space="preserve"> for eMBB </w:t>
      </w:r>
      <w:r w:rsidR="009B3601" w:rsidRPr="00740A28">
        <w:rPr>
          <w:rFonts w:ascii="Times New Roman" w:hAnsi="Times New Roman" w:cs="Times New Roman"/>
        </w:rPr>
        <w:t>would be</w:t>
      </w:r>
      <w:r w:rsidR="00D6031E" w:rsidRPr="00740A28">
        <w:rPr>
          <w:rFonts w:ascii="Times New Roman" w:hAnsi="Times New Roman" w:cs="Times New Roman"/>
        </w:rPr>
        <w:t xml:space="preserve"> </w:t>
      </w:r>
      <w:r w:rsidR="009B3601" w:rsidRPr="00740A28">
        <w:rPr>
          <w:rFonts w:ascii="Times New Roman" w:hAnsi="Times New Roman" w:cs="Times New Roman"/>
        </w:rPr>
        <w:t xml:space="preserve">the </w:t>
      </w:r>
      <w:r w:rsidR="00D6031E" w:rsidRPr="00740A28">
        <w:rPr>
          <w:rFonts w:ascii="Times New Roman" w:hAnsi="Times New Roman" w:cs="Times New Roman"/>
        </w:rPr>
        <w:t xml:space="preserve">flexibility to </w:t>
      </w:r>
      <w:r w:rsidR="009B3601" w:rsidRPr="00740A28">
        <w:rPr>
          <w:rFonts w:ascii="Times New Roman" w:hAnsi="Times New Roman" w:cs="Times New Roman"/>
        </w:rPr>
        <w:t xml:space="preserve">efficiently operate in power-limited as well as bandwidth-limited scenarios. </w:t>
      </w:r>
    </w:p>
    <w:p w14:paraId="07BF24B9" w14:textId="307B5FC5" w:rsidR="00D80D54" w:rsidRPr="00740A28" w:rsidRDefault="009B3601" w:rsidP="000665F4">
      <w:pPr>
        <w:jc w:val="both"/>
        <w:rPr>
          <w:rFonts w:ascii="Times New Roman" w:hAnsi="Times New Roman" w:cs="Times New Roman"/>
        </w:rPr>
      </w:pPr>
      <w:r w:rsidRPr="00740A28">
        <w:rPr>
          <w:rFonts w:ascii="Times New Roman" w:hAnsi="Times New Roman" w:cs="Times New Roman"/>
        </w:rPr>
        <w:t>The legacy systems operating over the bands below 6 GHz were mainly bandwidth-limited</w:t>
      </w:r>
      <w:r w:rsidR="00751BC1" w:rsidRPr="00740A28">
        <w:rPr>
          <w:rFonts w:ascii="Times New Roman" w:hAnsi="Times New Roman" w:cs="Times New Roman"/>
        </w:rPr>
        <w:t>;</w:t>
      </w:r>
      <w:r w:rsidRPr="00740A28">
        <w:rPr>
          <w:rFonts w:ascii="Times New Roman" w:hAnsi="Times New Roman" w:cs="Times New Roman"/>
        </w:rPr>
        <w:t xml:space="preserve"> </w:t>
      </w:r>
      <w:r w:rsidR="00751BC1" w:rsidRPr="00740A28">
        <w:rPr>
          <w:rFonts w:ascii="Times New Roman" w:hAnsi="Times New Roman" w:cs="Times New Roman"/>
        </w:rPr>
        <w:t>however</w:t>
      </w:r>
      <w:r w:rsidRPr="00740A28">
        <w:rPr>
          <w:rFonts w:ascii="Times New Roman" w:hAnsi="Times New Roman" w:cs="Times New Roman"/>
        </w:rPr>
        <w:t xml:space="preserve">, the envisioned eMBB systems </w:t>
      </w:r>
      <w:r w:rsidR="00C35618" w:rsidRPr="00740A28">
        <w:rPr>
          <w:rFonts w:ascii="Times New Roman" w:hAnsi="Times New Roman" w:cs="Times New Roman"/>
        </w:rPr>
        <w:t xml:space="preserve">operating </w:t>
      </w:r>
      <w:r w:rsidR="00751BC1" w:rsidRPr="00740A28">
        <w:rPr>
          <w:rFonts w:ascii="Times New Roman" w:hAnsi="Times New Roman" w:cs="Times New Roman"/>
        </w:rPr>
        <w:t xml:space="preserve">over the bands beyond 6 GHz </w:t>
      </w:r>
      <w:r w:rsidRPr="00740A28">
        <w:rPr>
          <w:rFonts w:ascii="Times New Roman" w:hAnsi="Times New Roman" w:cs="Times New Roman"/>
        </w:rPr>
        <w:t xml:space="preserve">could be potentially </w:t>
      </w:r>
      <w:r w:rsidR="006E55A7" w:rsidRPr="00740A28">
        <w:rPr>
          <w:rFonts w:ascii="Times New Roman" w:hAnsi="Times New Roman" w:cs="Times New Roman"/>
        </w:rPr>
        <w:t xml:space="preserve">more </w:t>
      </w:r>
      <w:r w:rsidRPr="00740A28">
        <w:rPr>
          <w:rFonts w:ascii="Times New Roman" w:hAnsi="Times New Roman" w:cs="Times New Roman"/>
        </w:rPr>
        <w:t>power-limited.</w:t>
      </w:r>
      <w:r w:rsidR="00751BC1" w:rsidRPr="00740A28">
        <w:rPr>
          <w:rFonts w:ascii="Times New Roman" w:hAnsi="Times New Roman" w:cs="Times New Roman"/>
        </w:rPr>
        <w:t xml:space="preserve"> </w:t>
      </w:r>
      <w:r w:rsidRPr="00740A28">
        <w:rPr>
          <w:rFonts w:ascii="Times New Roman" w:hAnsi="Times New Roman" w:cs="Times New Roman"/>
        </w:rPr>
        <w:t>In the legacy bandwidth-limited systems,</w:t>
      </w:r>
      <w:r w:rsidR="00751BC1" w:rsidRPr="00740A28">
        <w:rPr>
          <w:rFonts w:ascii="Times New Roman" w:hAnsi="Times New Roman" w:cs="Times New Roman"/>
        </w:rPr>
        <w:t xml:space="preserve"> </w:t>
      </w:r>
      <w:r w:rsidR="00A66330" w:rsidRPr="00740A28">
        <w:rPr>
          <w:rFonts w:ascii="Times New Roman" w:hAnsi="Times New Roman" w:cs="Times New Roman"/>
        </w:rPr>
        <w:t xml:space="preserve">one of </w:t>
      </w:r>
      <w:r w:rsidR="00751BC1" w:rsidRPr="00740A28">
        <w:rPr>
          <w:rFonts w:ascii="Times New Roman" w:hAnsi="Times New Roman" w:cs="Times New Roman"/>
        </w:rPr>
        <w:t>the key design principle</w:t>
      </w:r>
      <w:r w:rsidR="00A66330" w:rsidRPr="00740A28">
        <w:rPr>
          <w:rFonts w:ascii="Times New Roman" w:hAnsi="Times New Roman" w:cs="Times New Roman"/>
        </w:rPr>
        <w:t>s</w:t>
      </w:r>
      <w:r w:rsidR="00751BC1" w:rsidRPr="00740A28">
        <w:rPr>
          <w:rFonts w:ascii="Times New Roman" w:hAnsi="Times New Roman" w:cs="Times New Roman"/>
        </w:rPr>
        <w:t xml:space="preserve"> to</w:t>
      </w:r>
      <w:r w:rsidRPr="00740A28">
        <w:rPr>
          <w:rFonts w:ascii="Times New Roman" w:hAnsi="Times New Roman" w:cs="Times New Roman"/>
        </w:rPr>
        <w:t xml:space="preserve"> </w:t>
      </w:r>
      <w:r w:rsidR="006E55A7" w:rsidRPr="00740A28">
        <w:rPr>
          <w:rFonts w:ascii="Times New Roman" w:hAnsi="Times New Roman" w:cs="Times New Roman"/>
        </w:rPr>
        <w:t>achiev</w:t>
      </w:r>
      <w:r w:rsidR="00751BC1" w:rsidRPr="00740A28">
        <w:rPr>
          <w:rFonts w:ascii="Times New Roman" w:hAnsi="Times New Roman" w:cs="Times New Roman"/>
        </w:rPr>
        <w:t xml:space="preserve">e higher </w:t>
      </w:r>
      <w:r w:rsidR="006E55A7" w:rsidRPr="00740A28">
        <w:rPr>
          <w:rFonts w:ascii="Times New Roman" w:hAnsi="Times New Roman" w:cs="Times New Roman"/>
        </w:rPr>
        <w:t xml:space="preserve">spectral efficiency </w:t>
      </w:r>
      <w:r w:rsidR="00751BC1" w:rsidRPr="00740A28">
        <w:rPr>
          <w:rFonts w:ascii="Times New Roman" w:hAnsi="Times New Roman" w:cs="Times New Roman"/>
        </w:rPr>
        <w:t xml:space="preserve">was the </w:t>
      </w:r>
      <w:r w:rsidR="006E55A7" w:rsidRPr="00740A28">
        <w:rPr>
          <w:rFonts w:ascii="Times New Roman" w:hAnsi="Times New Roman" w:cs="Times New Roman"/>
        </w:rPr>
        <w:t xml:space="preserve">use of </w:t>
      </w:r>
      <w:r w:rsidRPr="00740A28">
        <w:rPr>
          <w:rFonts w:ascii="Times New Roman" w:hAnsi="Times New Roman" w:cs="Times New Roman"/>
        </w:rPr>
        <w:t>h</w:t>
      </w:r>
      <w:r w:rsidR="00F61C62" w:rsidRPr="00740A28">
        <w:rPr>
          <w:rFonts w:ascii="Times New Roman" w:hAnsi="Times New Roman" w:cs="Times New Roman"/>
        </w:rPr>
        <w:t xml:space="preserve">igher </w:t>
      </w:r>
      <w:r w:rsidR="006E55A7" w:rsidRPr="00740A28">
        <w:rPr>
          <w:rFonts w:ascii="Times New Roman" w:hAnsi="Times New Roman" w:cs="Times New Roman"/>
        </w:rPr>
        <w:t xml:space="preserve">order </w:t>
      </w:r>
      <w:r w:rsidR="00F61C62" w:rsidRPr="00740A28">
        <w:rPr>
          <w:rFonts w:ascii="Times New Roman" w:hAnsi="Times New Roman" w:cs="Times New Roman"/>
        </w:rPr>
        <w:t>modulation technique</w:t>
      </w:r>
      <w:r w:rsidR="000B4332" w:rsidRPr="00740A28">
        <w:rPr>
          <w:rFonts w:ascii="Times New Roman" w:hAnsi="Times New Roman" w:cs="Times New Roman"/>
        </w:rPr>
        <w:t>s</w:t>
      </w:r>
      <w:r w:rsidR="00F61C62" w:rsidRPr="00740A28">
        <w:rPr>
          <w:rFonts w:ascii="Times New Roman" w:hAnsi="Times New Roman" w:cs="Times New Roman"/>
        </w:rPr>
        <w:t xml:space="preserve"> </w:t>
      </w:r>
      <w:r w:rsidRPr="00740A28">
        <w:rPr>
          <w:rFonts w:ascii="Times New Roman" w:hAnsi="Times New Roman" w:cs="Times New Roman"/>
        </w:rPr>
        <w:t xml:space="preserve">at the expense of </w:t>
      </w:r>
      <w:r w:rsidR="00751BC1" w:rsidRPr="00740A28">
        <w:rPr>
          <w:rFonts w:ascii="Times New Roman" w:hAnsi="Times New Roman" w:cs="Times New Roman"/>
        </w:rPr>
        <w:t xml:space="preserve">higher </w:t>
      </w:r>
      <w:r w:rsidRPr="00740A28">
        <w:rPr>
          <w:rFonts w:ascii="Times New Roman" w:hAnsi="Times New Roman" w:cs="Times New Roman"/>
        </w:rPr>
        <w:t>power</w:t>
      </w:r>
      <w:r w:rsidR="00C35618" w:rsidRPr="00740A28">
        <w:rPr>
          <w:rFonts w:ascii="Times New Roman" w:hAnsi="Times New Roman" w:cs="Times New Roman"/>
        </w:rPr>
        <w:t>, e.g.</w:t>
      </w:r>
      <w:r w:rsidR="00F61C62" w:rsidRPr="00740A28">
        <w:rPr>
          <w:rFonts w:ascii="Times New Roman" w:hAnsi="Times New Roman" w:cs="Times New Roman"/>
        </w:rPr>
        <w:t xml:space="preserve"> 3GPP introduced 256 </w:t>
      </w:r>
      <w:r w:rsidR="00F61C62" w:rsidRPr="00740A28">
        <w:rPr>
          <w:rFonts w:ascii="Times New Roman" w:hAnsi="Times New Roman" w:cs="Times New Roman"/>
        </w:rPr>
        <w:lastRenderedPageBreak/>
        <w:t>QAM for the downlink</w:t>
      </w:r>
      <w:r w:rsidR="00A66330" w:rsidRPr="00740A28">
        <w:rPr>
          <w:rFonts w:ascii="Times New Roman" w:hAnsi="Times New Roman" w:cs="Times New Roman"/>
        </w:rPr>
        <w:t xml:space="preserve"> in the LTE-Advanced Rel-12</w:t>
      </w:r>
      <w:r w:rsidR="00F61C62" w:rsidRPr="00740A28">
        <w:rPr>
          <w:rFonts w:ascii="Times New Roman" w:hAnsi="Times New Roman" w:cs="Times New Roman"/>
        </w:rPr>
        <w:t>.</w:t>
      </w:r>
      <w:r w:rsidR="00D80D54" w:rsidRPr="00740A28">
        <w:rPr>
          <w:rFonts w:ascii="Times New Roman" w:hAnsi="Times New Roman" w:cs="Times New Roman"/>
        </w:rPr>
        <w:t xml:space="preserve"> </w:t>
      </w:r>
      <w:r w:rsidR="00C35618" w:rsidRPr="00740A28">
        <w:rPr>
          <w:rFonts w:ascii="Times New Roman" w:hAnsi="Times New Roman" w:cs="Times New Roman"/>
        </w:rPr>
        <w:t>Conversely</w:t>
      </w:r>
      <w:r w:rsidR="00A66330" w:rsidRPr="00740A28">
        <w:rPr>
          <w:rFonts w:ascii="Times New Roman" w:hAnsi="Times New Roman" w:cs="Times New Roman"/>
        </w:rPr>
        <w:t>, i</w:t>
      </w:r>
      <w:r w:rsidR="00C83F57" w:rsidRPr="00740A28">
        <w:rPr>
          <w:rFonts w:ascii="Times New Roman" w:hAnsi="Times New Roman" w:cs="Times New Roman"/>
        </w:rPr>
        <w:t>n the higher spectrum</w:t>
      </w:r>
      <w:r w:rsidR="006E55A7" w:rsidRPr="00740A28">
        <w:rPr>
          <w:rFonts w:ascii="Times New Roman" w:hAnsi="Times New Roman" w:cs="Times New Roman"/>
        </w:rPr>
        <w:t xml:space="preserve"> </w:t>
      </w:r>
      <w:r w:rsidR="00C83F57" w:rsidRPr="00740A28">
        <w:rPr>
          <w:rFonts w:ascii="Times New Roman" w:hAnsi="Times New Roman" w:cs="Times New Roman"/>
        </w:rPr>
        <w:t xml:space="preserve">where a significantly larger bandwidth could be available, </w:t>
      </w:r>
      <w:r w:rsidR="006E55A7" w:rsidRPr="00740A28">
        <w:rPr>
          <w:rFonts w:ascii="Times New Roman" w:hAnsi="Times New Roman" w:cs="Times New Roman"/>
        </w:rPr>
        <w:t xml:space="preserve">the system </w:t>
      </w:r>
      <w:r w:rsidR="001A4EB6" w:rsidRPr="00740A28">
        <w:rPr>
          <w:rFonts w:ascii="Times New Roman" w:hAnsi="Times New Roman" w:cs="Times New Roman"/>
        </w:rPr>
        <w:t>may</w:t>
      </w:r>
      <w:r w:rsidR="006E55A7" w:rsidRPr="00740A28">
        <w:rPr>
          <w:rFonts w:ascii="Times New Roman" w:hAnsi="Times New Roman" w:cs="Times New Roman"/>
        </w:rPr>
        <w:t xml:space="preserve"> take advantage of a relatively low-order modulation to </w:t>
      </w:r>
      <w:r w:rsidR="00C83F57" w:rsidRPr="00740A28">
        <w:rPr>
          <w:rFonts w:ascii="Times New Roman" w:hAnsi="Times New Roman" w:cs="Times New Roman"/>
        </w:rPr>
        <w:t>increase the radio link budget</w:t>
      </w:r>
      <w:r w:rsidR="006E55A7" w:rsidRPr="00740A28">
        <w:rPr>
          <w:rFonts w:ascii="Times New Roman" w:hAnsi="Times New Roman" w:cs="Times New Roman"/>
        </w:rPr>
        <w:t xml:space="preserve"> at the expense of bandwidth.</w:t>
      </w:r>
      <w:r w:rsidR="00D80D54" w:rsidRPr="00740A28">
        <w:rPr>
          <w:rFonts w:ascii="Times New Roman" w:hAnsi="Times New Roman" w:cs="Times New Roman"/>
        </w:rPr>
        <w:t xml:space="preserve"> </w:t>
      </w:r>
    </w:p>
    <w:p w14:paraId="78D9C26A" w14:textId="682373DE" w:rsidR="00DA169D" w:rsidRPr="00740A28" w:rsidRDefault="00D80D54" w:rsidP="000B4332">
      <w:pPr>
        <w:jc w:val="both"/>
        <w:rPr>
          <w:rFonts w:ascii="Times New Roman" w:hAnsi="Times New Roman" w:cs="Times New Roman"/>
        </w:rPr>
      </w:pPr>
      <w:r w:rsidRPr="00740A28">
        <w:rPr>
          <w:rFonts w:ascii="Times New Roman" w:hAnsi="Times New Roman" w:cs="Times New Roman"/>
        </w:rPr>
        <w:t xml:space="preserve">Among the use cases envisioned for eMBB is enhanced multimedia services such as Ultra High Definition display, multi-view High Definition display, mobile 3D projections, immersive video conferencing, augmented reality and mixed reality. This </w:t>
      </w:r>
      <w:r w:rsidR="000B4332" w:rsidRPr="00740A28">
        <w:rPr>
          <w:rFonts w:ascii="Times New Roman" w:hAnsi="Times New Roman" w:cs="Times New Roman"/>
        </w:rPr>
        <w:t>may require</w:t>
      </w:r>
      <w:r w:rsidRPr="00740A28">
        <w:rPr>
          <w:rFonts w:ascii="Times New Roman" w:hAnsi="Times New Roman" w:cs="Times New Roman"/>
        </w:rPr>
        <w:t xml:space="preserve"> an entirely different approach for modulation. For example, Hierarchical modulation which enables the transmission of two independent streams on a single frequency channel, with different transmission qualities (high priority and low</w:t>
      </w:r>
      <w:r w:rsidR="000B4332" w:rsidRPr="00740A28">
        <w:rPr>
          <w:rFonts w:ascii="Times New Roman" w:hAnsi="Times New Roman" w:cs="Times New Roman"/>
        </w:rPr>
        <w:t xml:space="preserve"> priority)</w:t>
      </w:r>
      <w:r w:rsidR="00C35618" w:rsidRPr="00740A28">
        <w:rPr>
          <w:rFonts w:ascii="Times New Roman" w:hAnsi="Times New Roman" w:cs="Times New Roman"/>
        </w:rPr>
        <w:t>,</w:t>
      </w:r>
      <w:r w:rsidR="000B4332" w:rsidRPr="00740A28">
        <w:rPr>
          <w:rFonts w:ascii="Times New Roman" w:hAnsi="Times New Roman" w:cs="Times New Roman"/>
        </w:rPr>
        <w:t xml:space="preserve"> is a good candidate for video applications. Hierarchical modulation has been extensively used in digital broadcasting systems such as the Digital Video Broadcasting (DVB-T) standard</w:t>
      </w:r>
      <w:r w:rsidR="009B3601" w:rsidRPr="00740A28">
        <w:rPr>
          <w:rFonts w:ascii="Times New Roman" w:hAnsi="Times New Roman" w:cs="Times New Roman"/>
        </w:rPr>
        <w:t xml:space="preserve"> </w:t>
      </w:r>
      <w:r w:rsidR="0096410B" w:rsidRPr="00740A28">
        <w:rPr>
          <w:rFonts w:ascii="Times New Roman" w:hAnsi="Times New Roman" w:cs="Times New Roman"/>
        </w:rPr>
        <w:fldChar w:fldCharType="begin"/>
      </w:r>
      <w:r w:rsidR="0096410B" w:rsidRPr="00740A28">
        <w:rPr>
          <w:rFonts w:ascii="Times New Roman" w:hAnsi="Times New Roman" w:cs="Times New Roman"/>
        </w:rPr>
        <w:instrText xml:space="preserve"> REF _Ref446342054 \r \h </w:instrText>
      </w:r>
      <w:r w:rsidR="00740A28">
        <w:rPr>
          <w:rFonts w:ascii="Times New Roman" w:hAnsi="Times New Roman" w:cs="Times New Roman"/>
        </w:rPr>
        <w:instrText xml:space="preserve"> \* MERGEFORMAT </w:instrText>
      </w:r>
      <w:r w:rsidR="0096410B" w:rsidRPr="00740A28">
        <w:rPr>
          <w:rFonts w:ascii="Times New Roman" w:hAnsi="Times New Roman" w:cs="Times New Roman"/>
        </w:rPr>
      </w:r>
      <w:r w:rsidR="0096410B" w:rsidRPr="00740A28">
        <w:rPr>
          <w:rFonts w:ascii="Times New Roman" w:hAnsi="Times New Roman" w:cs="Times New Roman"/>
        </w:rPr>
        <w:fldChar w:fldCharType="separate"/>
      </w:r>
      <w:r w:rsidR="0096410B" w:rsidRPr="00740A28">
        <w:rPr>
          <w:rFonts w:ascii="Times New Roman" w:hAnsi="Times New Roman" w:cs="Times New Roman"/>
        </w:rPr>
        <w:t>[4]</w:t>
      </w:r>
      <w:r w:rsidR="0096410B" w:rsidRPr="00740A28">
        <w:rPr>
          <w:rFonts w:ascii="Times New Roman" w:hAnsi="Times New Roman" w:cs="Times New Roman"/>
        </w:rPr>
        <w:fldChar w:fldCharType="end"/>
      </w:r>
      <w:r w:rsidR="00DF397F" w:rsidRPr="00740A28">
        <w:rPr>
          <w:rFonts w:ascii="Times New Roman" w:hAnsi="Times New Roman" w:cs="Times New Roman"/>
        </w:rPr>
        <w:t xml:space="preserve"> </w:t>
      </w:r>
      <w:r w:rsidR="000B4332" w:rsidRPr="00740A28">
        <w:rPr>
          <w:rFonts w:ascii="Times New Roman" w:hAnsi="Times New Roman" w:cs="Times New Roman"/>
        </w:rPr>
        <w:t>and is now commercially available.</w:t>
      </w:r>
    </w:p>
    <w:p w14:paraId="3ACDFCC7" w14:textId="3415909B" w:rsidR="00DA3466" w:rsidRPr="00740A28" w:rsidRDefault="00DA3466" w:rsidP="00A14AED">
      <w:pPr>
        <w:jc w:val="both"/>
        <w:rPr>
          <w:rFonts w:ascii="Times New Roman" w:hAnsi="Times New Roman" w:cs="Times New Roman"/>
          <w:i/>
          <w:lang w:val="en-GB"/>
        </w:rPr>
      </w:pPr>
      <w:r w:rsidRPr="00740A28">
        <w:rPr>
          <w:rFonts w:ascii="Times New Roman" w:hAnsi="Times New Roman" w:cs="Times New Roman"/>
          <w:b/>
          <w:i/>
          <w:u w:val="single"/>
        </w:rPr>
        <w:t>Proposal 1</w:t>
      </w:r>
      <w:r w:rsidRPr="00740A28">
        <w:rPr>
          <w:rFonts w:ascii="Times New Roman" w:hAnsi="Times New Roman" w:cs="Times New Roman"/>
          <w:i/>
          <w:u w:val="single"/>
          <w:lang w:val="en-GB"/>
        </w:rPr>
        <w:t>:</w:t>
      </w:r>
      <w:r w:rsidRPr="00740A28">
        <w:rPr>
          <w:rFonts w:ascii="Times New Roman" w:hAnsi="Times New Roman" w:cs="Times New Roman"/>
          <w:i/>
          <w:lang w:val="en-GB"/>
        </w:rPr>
        <w:t xml:space="preserve"> </w:t>
      </w:r>
      <w:r w:rsidR="00915D67">
        <w:rPr>
          <w:rFonts w:ascii="Times New Roman" w:hAnsi="Times New Roman" w:cs="Times New Roman"/>
          <w:i/>
          <w:lang w:val="en-GB"/>
        </w:rPr>
        <w:t>A</w:t>
      </w:r>
      <w:r w:rsidR="00801A5E" w:rsidRPr="00740A28">
        <w:rPr>
          <w:rFonts w:ascii="Times New Roman" w:hAnsi="Times New Roman" w:cs="Times New Roman"/>
          <w:i/>
          <w:lang w:val="en-GB"/>
        </w:rPr>
        <w:t>dvanced modulation schem</w:t>
      </w:r>
      <w:r w:rsidR="00271949" w:rsidRPr="00740A28">
        <w:rPr>
          <w:rFonts w:ascii="Times New Roman" w:hAnsi="Times New Roman" w:cs="Times New Roman"/>
          <w:i/>
          <w:lang w:val="en-GB"/>
        </w:rPr>
        <w:t>e</w:t>
      </w:r>
      <w:r w:rsidR="00801A5E" w:rsidRPr="00740A28">
        <w:rPr>
          <w:rFonts w:ascii="Times New Roman" w:hAnsi="Times New Roman" w:cs="Times New Roman"/>
          <w:i/>
          <w:lang w:val="en-GB"/>
        </w:rPr>
        <w:t xml:space="preserve">s </w:t>
      </w:r>
      <w:r w:rsidR="00915D67">
        <w:rPr>
          <w:rFonts w:ascii="Times New Roman" w:hAnsi="Times New Roman" w:cs="Times New Roman"/>
          <w:i/>
          <w:lang w:val="en-GB"/>
        </w:rPr>
        <w:t xml:space="preserve">need to be evaluated </w:t>
      </w:r>
      <w:r w:rsidR="00A14AED" w:rsidRPr="00740A28">
        <w:rPr>
          <w:rFonts w:ascii="Times New Roman" w:hAnsi="Times New Roman" w:cs="Times New Roman"/>
          <w:i/>
          <w:lang w:val="en-GB"/>
        </w:rPr>
        <w:t xml:space="preserve">for </w:t>
      </w:r>
      <w:r w:rsidR="00276616" w:rsidRPr="00740A28">
        <w:rPr>
          <w:rFonts w:ascii="Times New Roman" w:hAnsi="Times New Roman" w:cs="Times New Roman"/>
          <w:i/>
          <w:lang w:val="en-GB"/>
        </w:rPr>
        <w:t>eMBB</w:t>
      </w:r>
      <w:r w:rsidR="00A14AED" w:rsidRPr="00740A28">
        <w:rPr>
          <w:rFonts w:ascii="Times New Roman" w:hAnsi="Times New Roman" w:cs="Times New Roman"/>
          <w:i/>
          <w:lang w:val="en-GB"/>
        </w:rPr>
        <w:t>.</w:t>
      </w:r>
    </w:p>
    <w:p w14:paraId="6017402E" w14:textId="77777777" w:rsidR="00DA3466" w:rsidRPr="00740A28" w:rsidRDefault="00DA3466" w:rsidP="00596CC6">
      <w:pPr>
        <w:rPr>
          <w:rFonts w:ascii="Times New Roman" w:hAnsi="Times New Roman" w:cs="Times New Roman"/>
          <w:b/>
          <w:sz w:val="24"/>
          <w:u w:val="single"/>
        </w:rPr>
      </w:pPr>
    </w:p>
    <w:p w14:paraId="745C4B84" w14:textId="2E51216B" w:rsidR="00596CC6" w:rsidRPr="00740A28" w:rsidRDefault="009D407E" w:rsidP="00596CC6">
      <w:pPr>
        <w:rPr>
          <w:rFonts w:ascii="Times New Roman" w:hAnsi="Times New Roman" w:cs="Times New Roman"/>
          <w:b/>
          <w:sz w:val="24"/>
          <w:u w:val="single"/>
        </w:rPr>
      </w:pPr>
      <w:r w:rsidRPr="00740A28">
        <w:rPr>
          <w:rFonts w:ascii="Times New Roman" w:hAnsi="Times New Roman" w:cs="Times New Roman"/>
          <w:b/>
          <w:sz w:val="24"/>
          <w:u w:val="single"/>
        </w:rPr>
        <w:t>URLLC</w:t>
      </w:r>
    </w:p>
    <w:p w14:paraId="272B9F13" w14:textId="4B5C5E23" w:rsidR="00F105F7" w:rsidRPr="00740A28" w:rsidRDefault="00F805ED" w:rsidP="00F105F7">
      <w:pPr>
        <w:jc w:val="both"/>
        <w:rPr>
          <w:rFonts w:ascii="Times New Roman" w:hAnsi="Times New Roman" w:cs="Times New Roman"/>
        </w:rPr>
      </w:pPr>
      <w:r w:rsidRPr="00740A28">
        <w:rPr>
          <w:rFonts w:ascii="Times New Roman" w:hAnsi="Times New Roman" w:cs="Times New Roman"/>
        </w:rPr>
        <w:t xml:space="preserve">Achieving high reliability under tight latency constraints imposes a new challenge on the modulation scheme design. </w:t>
      </w:r>
      <w:r w:rsidR="00EB092C" w:rsidRPr="00740A28">
        <w:rPr>
          <w:rFonts w:ascii="Times New Roman" w:hAnsi="Times New Roman" w:cs="Times New Roman"/>
        </w:rPr>
        <w:t>In general</w:t>
      </w:r>
      <w:r w:rsidRPr="00740A28">
        <w:rPr>
          <w:rFonts w:ascii="Times New Roman" w:hAnsi="Times New Roman" w:cs="Times New Roman"/>
        </w:rPr>
        <w:t>, wireless communication channel</w:t>
      </w:r>
      <w:r w:rsidR="00C35618" w:rsidRPr="00740A28">
        <w:rPr>
          <w:rFonts w:ascii="Times New Roman" w:hAnsi="Times New Roman" w:cs="Times New Roman"/>
        </w:rPr>
        <w:t>s</w:t>
      </w:r>
      <w:r w:rsidRPr="00740A28">
        <w:rPr>
          <w:rFonts w:ascii="Times New Roman" w:hAnsi="Times New Roman" w:cs="Times New Roman"/>
        </w:rPr>
        <w:t xml:space="preserve"> suffer from many impairments including noise, </w:t>
      </w:r>
      <w:r w:rsidR="00C35618" w:rsidRPr="00740A28">
        <w:rPr>
          <w:rFonts w:ascii="Times New Roman" w:hAnsi="Times New Roman" w:cs="Times New Roman"/>
        </w:rPr>
        <w:t xml:space="preserve">interference </w:t>
      </w:r>
      <w:r w:rsidRPr="00740A28">
        <w:rPr>
          <w:rFonts w:ascii="Times New Roman" w:hAnsi="Times New Roman" w:cs="Times New Roman"/>
        </w:rPr>
        <w:t>and multipath fading</w:t>
      </w:r>
      <w:r w:rsidR="00F105F7" w:rsidRPr="00740A28">
        <w:rPr>
          <w:rFonts w:ascii="Times New Roman" w:hAnsi="Times New Roman" w:cs="Times New Roman"/>
        </w:rPr>
        <w:t>. In the case of URLLC, the goal is to provide a much more robust transmission for a much smaller payload despite all these inherent impairments.</w:t>
      </w:r>
    </w:p>
    <w:p w14:paraId="42E56F45" w14:textId="5EF585CF" w:rsidR="00F105F7" w:rsidRPr="00740A28" w:rsidRDefault="00F105F7" w:rsidP="00276A00">
      <w:pPr>
        <w:jc w:val="both"/>
        <w:rPr>
          <w:rFonts w:ascii="Times New Roman" w:hAnsi="Times New Roman" w:cs="Times New Roman"/>
        </w:rPr>
      </w:pPr>
      <w:r w:rsidRPr="00740A28">
        <w:rPr>
          <w:rFonts w:ascii="Times New Roman" w:hAnsi="Times New Roman" w:cs="Times New Roman"/>
        </w:rPr>
        <w:t xml:space="preserve">Among the range of applications envisioned for URLLC, there </w:t>
      </w:r>
      <w:r w:rsidR="007A4332" w:rsidRPr="00740A28">
        <w:rPr>
          <w:rFonts w:ascii="Times New Roman" w:hAnsi="Times New Roman" w:cs="Times New Roman"/>
        </w:rPr>
        <w:t>are</w:t>
      </w:r>
      <w:r w:rsidRPr="00740A28">
        <w:rPr>
          <w:rFonts w:ascii="Times New Roman" w:hAnsi="Times New Roman" w:cs="Times New Roman"/>
        </w:rPr>
        <w:t xml:space="preserve"> some use cases such as smart grids, remote surgery and factory automation that are well known for their noisy communication environment</w:t>
      </w:r>
      <w:r w:rsidR="00C35618" w:rsidRPr="00740A28">
        <w:rPr>
          <w:rFonts w:ascii="Times New Roman" w:hAnsi="Times New Roman" w:cs="Times New Roman"/>
        </w:rPr>
        <w:t>s</w:t>
      </w:r>
      <w:r w:rsidRPr="00740A28">
        <w:rPr>
          <w:rFonts w:ascii="Times New Roman" w:hAnsi="Times New Roman" w:cs="Times New Roman"/>
        </w:rPr>
        <w:t xml:space="preserve">, which mainly consist of background noise and impulse noise. In a noisy environment, existing QAM modulation schemes will </w:t>
      </w:r>
      <w:r w:rsidR="00C35618" w:rsidRPr="00740A28">
        <w:rPr>
          <w:rFonts w:ascii="Times New Roman" w:hAnsi="Times New Roman" w:cs="Times New Roman"/>
        </w:rPr>
        <w:t xml:space="preserve">exhibit increasing </w:t>
      </w:r>
      <w:r w:rsidRPr="00740A28">
        <w:rPr>
          <w:rFonts w:ascii="Times New Roman" w:hAnsi="Times New Roman" w:cs="Times New Roman"/>
        </w:rPr>
        <w:t xml:space="preserve">spread </w:t>
      </w:r>
      <w:r w:rsidR="00C35618" w:rsidRPr="00740A28">
        <w:rPr>
          <w:rFonts w:ascii="Times New Roman" w:hAnsi="Times New Roman" w:cs="Times New Roman"/>
        </w:rPr>
        <w:t>within</w:t>
      </w:r>
      <w:r w:rsidRPr="00740A28">
        <w:rPr>
          <w:rFonts w:ascii="Times New Roman" w:hAnsi="Times New Roman" w:cs="Times New Roman"/>
        </w:rPr>
        <w:t xml:space="preserve"> constellations and decreasing separation between adjacent constellations. In order to significantly increase the noise immunity of the future radio interface for ultra-reliable applications, a robust modulation scheme should be considered to provide the best immunity to any corruption. Two common examples are BPSK, and QPSK. In fact, BPSK is the most robust of all the PSKs against noise. </w:t>
      </w:r>
    </w:p>
    <w:p w14:paraId="46DD5039" w14:textId="107279B0" w:rsidR="007A4332" w:rsidRPr="00740A28" w:rsidRDefault="00AC1790" w:rsidP="00276A00">
      <w:pPr>
        <w:jc w:val="both"/>
        <w:rPr>
          <w:rFonts w:ascii="Times New Roman" w:hAnsi="Times New Roman" w:cs="Times New Roman"/>
        </w:rPr>
      </w:pPr>
      <w:r w:rsidRPr="00740A28">
        <w:rPr>
          <w:rFonts w:ascii="Times New Roman" w:hAnsi="Times New Roman" w:cs="Times New Roman"/>
        </w:rPr>
        <w:t xml:space="preserve">BPSK provides high immunity against noise and interference so it is a very robust modulation. However, BPSK has to be detected coherently which could be a challenge in a fast fading channel. </w:t>
      </w:r>
      <w:r w:rsidR="007A4332" w:rsidRPr="00740A28">
        <w:rPr>
          <w:rFonts w:ascii="Times New Roman" w:hAnsi="Times New Roman" w:cs="Times New Roman"/>
        </w:rPr>
        <w:t xml:space="preserve">One key performance target for URLLC is the support of high speeds up to 500 km/h. Obtaining an ultra-reliable channel estimate at these high Doppler </w:t>
      </w:r>
      <w:r w:rsidR="00F5198E" w:rsidRPr="00740A28">
        <w:rPr>
          <w:rFonts w:ascii="Times New Roman" w:hAnsi="Times New Roman" w:cs="Times New Roman"/>
        </w:rPr>
        <w:t>environments could</w:t>
      </w:r>
      <w:r w:rsidR="007A4332" w:rsidRPr="00740A28">
        <w:rPr>
          <w:rFonts w:ascii="Times New Roman" w:hAnsi="Times New Roman" w:cs="Times New Roman"/>
        </w:rPr>
        <w:t xml:space="preserve"> be extremely challenging. Besides, accurate channel estimation in high Doppler scenarios requires a lot of overhead. </w:t>
      </w:r>
      <w:r w:rsidRPr="00740A28">
        <w:rPr>
          <w:rFonts w:ascii="Times New Roman" w:hAnsi="Times New Roman" w:cs="Times New Roman"/>
        </w:rPr>
        <w:t>One</w:t>
      </w:r>
      <w:r w:rsidR="007A4332" w:rsidRPr="00740A28">
        <w:rPr>
          <w:rFonts w:ascii="Times New Roman" w:hAnsi="Times New Roman" w:cs="Times New Roman"/>
        </w:rPr>
        <w:t xml:space="preserve"> simple approach to solve this problem could be to use a non-coherent modulation scheme</w:t>
      </w:r>
      <w:r w:rsidRPr="00740A28">
        <w:rPr>
          <w:rFonts w:ascii="Times New Roman" w:hAnsi="Times New Roman" w:cs="Times New Roman"/>
        </w:rPr>
        <w:t>.</w:t>
      </w:r>
      <w:r w:rsidR="007A4332" w:rsidRPr="00740A28">
        <w:rPr>
          <w:rFonts w:ascii="Times New Roman" w:hAnsi="Times New Roman" w:cs="Times New Roman"/>
        </w:rPr>
        <w:t xml:space="preserve"> </w:t>
      </w:r>
      <w:r w:rsidRPr="00740A28">
        <w:rPr>
          <w:rFonts w:ascii="Times New Roman" w:hAnsi="Times New Roman" w:cs="Times New Roman"/>
        </w:rPr>
        <w:t>For example, differential modulation such as DBPSK or DQPSK can be employed to overcome the phase ambiguity effect caused by the communications channel. DBPSK is a common form of phase modulation that conveys data by changing the phase of the carrier. Using non-coherent transmission such as DBPSK avoids the need for the knowledge of channel states information altogether and can be an attractive alternative to the ordinary BPSK. Differential modulation is widely used in the industry</w:t>
      </w:r>
      <w:r w:rsidR="00A14AED" w:rsidRPr="00740A28">
        <w:rPr>
          <w:rFonts w:ascii="Times New Roman" w:hAnsi="Times New Roman" w:cs="Times New Roman"/>
        </w:rPr>
        <w:t xml:space="preserve"> such as power lin</w:t>
      </w:r>
      <w:r w:rsidR="00400F11" w:rsidRPr="00740A28">
        <w:rPr>
          <w:rFonts w:ascii="Times New Roman" w:hAnsi="Times New Roman" w:cs="Times New Roman"/>
        </w:rPr>
        <w:t>e communications for Smart G</w:t>
      </w:r>
      <w:r w:rsidR="00A14AED" w:rsidRPr="00740A28">
        <w:rPr>
          <w:rFonts w:ascii="Times New Roman" w:hAnsi="Times New Roman" w:cs="Times New Roman"/>
        </w:rPr>
        <w:t xml:space="preserve">rid </w:t>
      </w:r>
      <w:r w:rsidR="00400F11" w:rsidRPr="00740A28">
        <w:rPr>
          <w:rFonts w:ascii="Times New Roman" w:hAnsi="Times New Roman" w:cs="Times New Roman"/>
        </w:rPr>
        <w:t xml:space="preserve">applications </w:t>
      </w:r>
      <w:r w:rsidR="00A14AED" w:rsidRPr="00740A28">
        <w:rPr>
          <w:rFonts w:ascii="Times New Roman" w:hAnsi="Times New Roman" w:cs="Times New Roman"/>
        </w:rPr>
        <w:t>which requires very high reliability</w:t>
      </w:r>
      <w:r w:rsidR="00400F11" w:rsidRPr="00740A28">
        <w:rPr>
          <w:rFonts w:ascii="Times New Roman" w:hAnsi="Times New Roman" w:cs="Times New Roman"/>
        </w:rPr>
        <w:t xml:space="preserve"> </w:t>
      </w:r>
      <w:r w:rsidR="00400F11" w:rsidRPr="00740A28">
        <w:rPr>
          <w:rFonts w:ascii="Times New Roman" w:hAnsi="Times New Roman" w:cs="Times New Roman"/>
        </w:rPr>
        <w:fldChar w:fldCharType="begin"/>
      </w:r>
      <w:r w:rsidR="00400F11" w:rsidRPr="00740A28">
        <w:rPr>
          <w:rFonts w:ascii="Times New Roman" w:hAnsi="Times New Roman" w:cs="Times New Roman"/>
        </w:rPr>
        <w:instrText xml:space="preserve"> REF _Ref446343476 \r \h </w:instrText>
      </w:r>
      <w:r w:rsidR="00740A28">
        <w:rPr>
          <w:rFonts w:ascii="Times New Roman" w:hAnsi="Times New Roman" w:cs="Times New Roman"/>
        </w:rPr>
        <w:instrText xml:space="preserve"> \* MERGEFORMAT </w:instrText>
      </w:r>
      <w:r w:rsidR="00400F11" w:rsidRPr="00740A28">
        <w:rPr>
          <w:rFonts w:ascii="Times New Roman" w:hAnsi="Times New Roman" w:cs="Times New Roman"/>
        </w:rPr>
      </w:r>
      <w:r w:rsidR="00400F11" w:rsidRPr="00740A28">
        <w:rPr>
          <w:rFonts w:ascii="Times New Roman" w:hAnsi="Times New Roman" w:cs="Times New Roman"/>
        </w:rPr>
        <w:fldChar w:fldCharType="separate"/>
      </w:r>
      <w:r w:rsidR="00400F11" w:rsidRPr="00740A28">
        <w:rPr>
          <w:rFonts w:ascii="Times New Roman" w:hAnsi="Times New Roman" w:cs="Times New Roman"/>
        </w:rPr>
        <w:t>[5]</w:t>
      </w:r>
      <w:r w:rsidR="00400F11" w:rsidRPr="00740A28">
        <w:rPr>
          <w:rFonts w:ascii="Times New Roman" w:hAnsi="Times New Roman" w:cs="Times New Roman"/>
        </w:rPr>
        <w:fldChar w:fldCharType="end"/>
      </w:r>
      <w:r w:rsidR="00400F11" w:rsidRPr="00740A28">
        <w:rPr>
          <w:rFonts w:ascii="Times New Roman" w:hAnsi="Times New Roman" w:cs="Times New Roman"/>
        </w:rPr>
        <w:t>-</w:t>
      </w:r>
      <w:r w:rsidR="00400F11" w:rsidRPr="00740A28">
        <w:rPr>
          <w:rFonts w:ascii="Times New Roman" w:hAnsi="Times New Roman" w:cs="Times New Roman"/>
        </w:rPr>
        <w:fldChar w:fldCharType="begin"/>
      </w:r>
      <w:r w:rsidR="00400F11" w:rsidRPr="00740A28">
        <w:rPr>
          <w:rFonts w:ascii="Times New Roman" w:hAnsi="Times New Roman" w:cs="Times New Roman"/>
        </w:rPr>
        <w:instrText xml:space="preserve"> REF _Ref446343478 \r \h </w:instrText>
      </w:r>
      <w:r w:rsidR="00740A28">
        <w:rPr>
          <w:rFonts w:ascii="Times New Roman" w:hAnsi="Times New Roman" w:cs="Times New Roman"/>
        </w:rPr>
        <w:instrText xml:space="preserve"> \* MERGEFORMAT </w:instrText>
      </w:r>
      <w:r w:rsidR="00400F11" w:rsidRPr="00740A28">
        <w:rPr>
          <w:rFonts w:ascii="Times New Roman" w:hAnsi="Times New Roman" w:cs="Times New Roman"/>
        </w:rPr>
      </w:r>
      <w:r w:rsidR="00400F11" w:rsidRPr="00740A28">
        <w:rPr>
          <w:rFonts w:ascii="Times New Roman" w:hAnsi="Times New Roman" w:cs="Times New Roman"/>
        </w:rPr>
        <w:fldChar w:fldCharType="separate"/>
      </w:r>
      <w:r w:rsidR="00400F11" w:rsidRPr="00740A28">
        <w:rPr>
          <w:rFonts w:ascii="Times New Roman" w:hAnsi="Times New Roman" w:cs="Times New Roman"/>
        </w:rPr>
        <w:t>[6]</w:t>
      </w:r>
      <w:r w:rsidR="00400F11" w:rsidRPr="00740A28">
        <w:rPr>
          <w:rFonts w:ascii="Times New Roman" w:hAnsi="Times New Roman" w:cs="Times New Roman"/>
        </w:rPr>
        <w:fldChar w:fldCharType="end"/>
      </w:r>
      <w:r w:rsidR="00A14AED" w:rsidRPr="00740A28">
        <w:rPr>
          <w:rFonts w:ascii="Times New Roman" w:hAnsi="Times New Roman" w:cs="Times New Roman"/>
        </w:rPr>
        <w:t>.</w:t>
      </w:r>
    </w:p>
    <w:p w14:paraId="5B49E877" w14:textId="602F0FF8" w:rsidR="00AC1790" w:rsidRPr="00740A28" w:rsidRDefault="00F759DF" w:rsidP="00AC1790">
      <w:pPr>
        <w:jc w:val="both"/>
        <w:rPr>
          <w:rFonts w:ascii="Times New Roman" w:hAnsi="Times New Roman" w:cs="Times New Roman"/>
        </w:rPr>
      </w:pPr>
      <w:r w:rsidRPr="00740A28">
        <w:rPr>
          <w:rFonts w:ascii="Times New Roman" w:hAnsi="Times New Roman" w:cs="Times New Roman"/>
          <w:b/>
          <w:i/>
          <w:u w:val="single"/>
        </w:rPr>
        <w:t>Proposal 2</w:t>
      </w:r>
      <w:r w:rsidRPr="00740A28">
        <w:rPr>
          <w:rFonts w:ascii="Times New Roman" w:hAnsi="Times New Roman" w:cs="Times New Roman"/>
          <w:i/>
          <w:u w:val="single"/>
          <w:lang w:val="en-GB"/>
        </w:rPr>
        <w:t>:</w:t>
      </w:r>
      <w:r w:rsidRPr="00740A28">
        <w:rPr>
          <w:rFonts w:ascii="Times New Roman" w:hAnsi="Times New Roman" w:cs="Times New Roman"/>
          <w:i/>
          <w:lang w:val="en-GB"/>
        </w:rPr>
        <w:t xml:space="preserve"> </w:t>
      </w:r>
      <w:r w:rsidR="00A91668">
        <w:rPr>
          <w:rFonts w:ascii="Times New Roman" w:hAnsi="Times New Roman" w:cs="Times New Roman"/>
          <w:i/>
          <w:lang w:val="en-GB"/>
        </w:rPr>
        <w:t>Consider non-coherent</w:t>
      </w:r>
      <w:r w:rsidR="00AC1790" w:rsidRPr="00740A28">
        <w:rPr>
          <w:rFonts w:ascii="Times New Roman" w:hAnsi="Times New Roman" w:cs="Times New Roman"/>
          <w:i/>
        </w:rPr>
        <w:t xml:space="preserve"> modulation for the ultra-reliable mode of operation</w:t>
      </w:r>
      <w:r w:rsidR="00A91668">
        <w:rPr>
          <w:rFonts w:ascii="Times New Roman" w:hAnsi="Times New Roman" w:cs="Times New Roman"/>
          <w:i/>
        </w:rPr>
        <w:t>.</w:t>
      </w:r>
    </w:p>
    <w:p w14:paraId="081AE15D" w14:textId="0C1B3F2D" w:rsidR="00F759DF" w:rsidRPr="00740A28" w:rsidRDefault="00F759DF" w:rsidP="00605C2B">
      <w:pPr>
        <w:rPr>
          <w:rFonts w:ascii="Times New Roman" w:hAnsi="Times New Roman" w:cs="Times New Roman"/>
        </w:rPr>
      </w:pPr>
      <w:r w:rsidRPr="00740A28">
        <w:rPr>
          <w:rFonts w:ascii="Times New Roman" w:hAnsi="Times New Roman" w:cs="Times New Roman"/>
          <w:i/>
          <w:lang w:val="en-GB"/>
        </w:rPr>
        <w:t xml:space="preserve"> </w:t>
      </w:r>
    </w:p>
    <w:p w14:paraId="526FF34C" w14:textId="32FCE307" w:rsidR="00C111DB" w:rsidRPr="00740A28" w:rsidRDefault="00C111DB" w:rsidP="00C111DB">
      <w:pPr>
        <w:rPr>
          <w:rFonts w:ascii="Times New Roman" w:hAnsi="Times New Roman" w:cs="Times New Roman"/>
          <w:b/>
          <w:sz w:val="24"/>
          <w:u w:val="single"/>
        </w:rPr>
      </w:pPr>
      <w:r w:rsidRPr="00740A28">
        <w:rPr>
          <w:rFonts w:ascii="Times New Roman" w:hAnsi="Times New Roman" w:cs="Times New Roman"/>
          <w:b/>
          <w:sz w:val="24"/>
          <w:u w:val="single"/>
        </w:rPr>
        <w:t>mMTC</w:t>
      </w:r>
    </w:p>
    <w:p w14:paraId="63A22198" w14:textId="7D7CAC57" w:rsidR="003C057F" w:rsidRPr="00740A28" w:rsidRDefault="0001785F" w:rsidP="00605C2B">
      <w:pPr>
        <w:jc w:val="both"/>
        <w:rPr>
          <w:rFonts w:ascii="Times New Roman" w:hAnsi="Times New Roman" w:cs="Times New Roman"/>
        </w:rPr>
      </w:pPr>
      <w:r w:rsidRPr="00740A28">
        <w:rPr>
          <w:rFonts w:ascii="Times New Roman" w:hAnsi="Times New Roman" w:cs="Times New Roman"/>
        </w:rPr>
        <w:t xml:space="preserve">Among </w:t>
      </w:r>
      <w:r w:rsidR="00765171" w:rsidRPr="00740A28">
        <w:rPr>
          <w:rFonts w:ascii="Times New Roman" w:hAnsi="Times New Roman" w:cs="Times New Roman"/>
        </w:rPr>
        <w:t xml:space="preserve">the key design </w:t>
      </w:r>
      <w:r w:rsidR="00F975A0" w:rsidRPr="00740A28">
        <w:rPr>
          <w:rFonts w:ascii="Times New Roman" w:hAnsi="Times New Roman" w:cs="Times New Roman"/>
        </w:rPr>
        <w:t>targets</w:t>
      </w:r>
      <w:r w:rsidRPr="00740A28">
        <w:rPr>
          <w:rFonts w:ascii="Times New Roman" w:hAnsi="Times New Roman" w:cs="Times New Roman"/>
        </w:rPr>
        <w:t xml:space="preserve"> for mMTC applications are</w:t>
      </w:r>
      <w:r w:rsidR="00765171" w:rsidRPr="00740A28">
        <w:rPr>
          <w:rFonts w:ascii="Times New Roman" w:hAnsi="Times New Roman" w:cs="Times New Roman"/>
        </w:rPr>
        <w:t xml:space="preserve"> low cost</w:t>
      </w:r>
      <w:r w:rsidRPr="00740A28">
        <w:rPr>
          <w:rFonts w:ascii="Times New Roman" w:hAnsi="Times New Roman" w:cs="Times New Roman"/>
        </w:rPr>
        <w:t xml:space="preserve"> and high coverage</w:t>
      </w:r>
      <w:r w:rsidR="00765171" w:rsidRPr="00740A28">
        <w:rPr>
          <w:rFonts w:ascii="Times New Roman" w:hAnsi="Times New Roman" w:cs="Times New Roman"/>
        </w:rPr>
        <w:t xml:space="preserve">. </w:t>
      </w:r>
      <w:r w:rsidRPr="00740A28">
        <w:rPr>
          <w:rFonts w:ascii="Times New Roman" w:hAnsi="Times New Roman" w:cs="Times New Roman"/>
        </w:rPr>
        <w:t>From the cost perspective, t</w:t>
      </w:r>
      <w:r w:rsidR="00765171" w:rsidRPr="00740A28">
        <w:rPr>
          <w:rFonts w:ascii="Times New Roman" w:hAnsi="Times New Roman" w:cs="Times New Roman"/>
        </w:rPr>
        <w:t xml:space="preserve">he introduction of any higher order modulation scheme </w:t>
      </w:r>
      <w:r w:rsidR="00F975A0" w:rsidRPr="00740A28">
        <w:rPr>
          <w:rFonts w:ascii="Times New Roman" w:hAnsi="Times New Roman" w:cs="Times New Roman"/>
        </w:rPr>
        <w:t>may</w:t>
      </w:r>
      <w:r w:rsidRPr="00740A28">
        <w:rPr>
          <w:rFonts w:ascii="Times New Roman" w:hAnsi="Times New Roman" w:cs="Times New Roman"/>
        </w:rPr>
        <w:t xml:space="preserve"> </w:t>
      </w:r>
      <w:r w:rsidR="00765171" w:rsidRPr="00740A28">
        <w:rPr>
          <w:rFonts w:ascii="Times New Roman" w:hAnsi="Times New Roman" w:cs="Times New Roman"/>
        </w:rPr>
        <w:t xml:space="preserve">increase the EVM requirements </w:t>
      </w:r>
      <w:r w:rsidRPr="00740A28">
        <w:rPr>
          <w:rFonts w:ascii="Times New Roman" w:hAnsi="Times New Roman" w:cs="Times New Roman"/>
        </w:rPr>
        <w:t xml:space="preserve">at the receiver </w:t>
      </w:r>
      <w:r w:rsidR="00F975A0" w:rsidRPr="00740A28">
        <w:rPr>
          <w:rFonts w:ascii="Times New Roman" w:hAnsi="Times New Roman" w:cs="Times New Roman"/>
        </w:rPr>
        <w:t xml:space="preserve">which in turn will translate </w:t>
      </w:r>
      <w:r w:rsidR="002845E0" w:rsidRPr="00740A28">
        <w:rPr>
          <w:rFonts w:ascii="Times New Roman" w:hAnsi="Times New Roman" w:cs="Times New Roman"/>
        </w:rPr>
        <w:t>in</w:t>
      </w:r>
      <w:r w:rsidR="00F975A0" w:rsidRPr="00740A28">
        <w:rPr>
          <w:rFonts w:ascii="Times New Roman" w:hAnsi="Times New Roman" w:cs="Times New Roman"/>
        </w:rPr>
        <w:t xml:space="preserve">to higher </w:t>
      </w:r>
      <w:r w:rsidR="002845E0" w:rsidRPr="00740A28">
        <w:rPr>
          <w:rFonts w:ascii="Times New Roman" w:hAnsi="Times New Roman" w:cs="Times New Roman"/>
        </w:rPr>
        <w:t xml:space="preserve">component </w:t>
      </w:r>
      <w:r w:rsidR="00F975A0" w:rsidRPr="00740A28">
        <w:rPr>
          <w:rFonts w:ascii="Times New Roman" w:hAnsi="Times New Roman" w:cs="Times New Roman"/>
        </w:rPr>
        <w:t>cost</w:t>
      </w:r>
      <w:r w:rsidR="002845E0" w:rsidRPr="00740A28">
        <w:rPr>
          <w:rFonts w:ascii="Times New Roman" w:hAnsi="Times New Roman" w:cs="Times New Roman"/>
        </w:rPr>
        <w:t>s</w:t>
      </w:r>
      <w:r w:rsidR="00765171" w:rsidRPr="00740A28">
        <w:rPr>
          <w:rFonts w:ascii="Times New Roman" w:hAnsi="Times New Roman" w:cs="Times New Roman"/>
        </w:rPr>
        <w:t xml:space="preserve">. For example in NB-IoT, </w:t>
      </w:r>
      <w:r w:rsidR="002845E0" w:rsidRPr="00740A28">
        <w:rPr>
          <w:rFonts w:ascii="Times New Roman" w:hAnsi="Times New Roman" w:cs="Times New Roman"/>
        </w:rPr>
        <w:t xml:space="preserve">since </w:t>
      </w:r>
      <w:r w:rsidR="00765171" w:rsidRPr="00740A28">
        <w:rPr>
          <w:rFonts w:ascii="Times New Roman" w:hAnsi="Times New Roman" w:cs="Times New Roman"/>
        </w:rPr>
        <w:t>the system is not optimized for high coding rates</w:t>
      </w:r>
      <w:r w:rsidR="002845E0" w:rsidRPr="00740A28">
        <w:rPr>
          <w:rFonts w:ascii="Times New Roman" w:hAnsi="Times New Roman" w:cs="Times New Roman"/>
        </w:rPr>
        <w:t>,</w:t>
      </w:r>
      <w:r w:rsidR="00765171" w:rsidRPr="00740A28">
        <w:rPr>
          <w:rFonts w:ascii="Times New Roman" w:hAnsi="Times New Roman" w:cs="Times New Roman"/>
        </w:rPr>
        <w:t xml:space="preserve"> NB-PDSCH </w:t>
      </w:r>
      <w:r w:rsidR="002845E0" w:rsidRPr="00740A28">
        <w:rPr>
          <w:rFonts w:ascii="Times New Roman" w:hAnsi="Times New Roman" w:cs="Times New Roman"/>
        </w:rPr>
        <w:t>uses</w:t>
      </w:r>
      <w:r w:rsidRPr="00740A28">
        <w:rPr>
          <w:rFonts w:ascii="Times New Roman" w:hAnsi="Times New Roman" w:cs="Times New Roman"/>
        </w:rPr>
        <w:t xml:space="preserve"> QPSK as the baseline</w:t>
      </w:r>
      <w:r w:rsidR="00F975A0" w:rsidRPr="00740A28">
        <w:rPr>
          <w:rFonts w:ascii="Times New Roman" w:hAnsi="Times New Roman" w:cs="Times New Roman"/>
        </w:rPr>
        <w:t xml:space="preserve"> modulation scheme</w:t>
      </w:r>
      <w:r w:rsidR="00400F11" w:rsidRPr="00740A28">
        <w:rPr>
          <w:rFonts w:ascii="Times New Roman" w:hAnsi="Times New Roman" w:cs="Times New Roman"/>
        </w:rPr>
        <w:t xml:space="preserve"> </w:t>
      </w:r>
      <w:r w:rsidR="00400F11" w:rsidRPr="00740A28">
        <w:rPr>
          <w:rFonts w:ascii="Times New Roman" w:hAnsi="Times New Roman" w:cs="Times New Roman"/>
        </w:rPr>
        <w:fldChar w:fldCharType="begin"/>
      </w:r>
      <w:r w:rsidR="00400F11" w:rsidRPr="00740A28">
        <w:rPr>
          <w:rFonts w:ascii="Times New Roman" w:hAnsi="Times New Roman" w:cs="Times New Roman"/>
        </w:rPr>
        <w:instrText xml:space="preserve"> REF _Ref446342210 \r \h </w:instrText>
      </w:r>
      <w:r w:rsidR="00740A28">
        <w:rPr>
          <w:rFonts w:ascii="Times New Roman" w:hAnsi="Times New Roman" w:cs="Times New Roman"/>
        </w:rPr>
        <w:instrText xml:space="preserve"> \* MERGEFORMAT </w:instrText>
      </w:r>
      <w:r w:rsidR="00400F11" w:rsidRPr="00740A28">
        <w:rPr>
          <w:rFonts w:ascii="Times New Roman" w:hAnsi="Times New Roman" w:cs="Times New Roman"/>
        </w:rPr>
      </w:r>
      <w:r w:rsidR="00400F11" w:rsidRPr="00740A28">
        <w:rPr>
          <w:rFonts w:ascii="Times New Roman" w:hAnsi="Times New Roman" w:cs="Times New Roman"/>
        </w:rPr>
        <w:fldChar w:fldCharType="separate"/>
      </w:r>
      <w:r w:rsidR="00400F11" w:rsidRPr="00740A28">
        <w:rPr>
          <w:rFonts w:ascii="Times New Roman" w:hAnsi="Times New Roman" w:cs="Times New Roman"/>
        </w:rPr>
        <w:t>[7]</w:t>
      </w:r>
      <w:r w:rsidR="00400F11" w:rsidRPr="00740A28">
        <w:rPr>
          <w:rFonts w:ascii="Times New Roman" w:hAnsi="Times New Roman" w:cs="Times New Roman"/>
        </w:rPr>
        <w:fldChar w:fldCharType="end"/>
      </w:r>
      <w:r w:rsidR="00765171" w:rsidRPr="00740A28">
        <w:rPr>
          <w:rFonts w:ascii="Times New Roman" w:hAnsi="Times New Roman" w:cs="Times New Roman"/>
        </w:rPr>
        <w:t>.</w:t>
      </w:r>
      <w:r w:rsidR="008F62B4" w:rsidRPr="00740A28">
        <w:rPr>
          <w:rFonts w:ascii="Times New Roman" w:hAnsi="Times New Roman" w:cs="Times New Roman"/>
        </w:rPr>
        <w:t xml:space="preserve"> From the </w:t>
      </w:r>
      <w:r w:rsidR="00A04C7F" w:rsidRPr="00740A28">
        <w:rPr>
          <w:rFonts w:ascii="Times New Roman" w:hAnsi="Times New Roman" w:cs="Times New Roman"/>
        </w:rPr>
        <w:t xml:space="preserve">UL </w:t>
      </w:r>
      <w:r w:rsidR="008F62B4" w:rsidRPr="00740A28">
        <w:rPr>
          <w:rFonts w:ascii="Times New Roman" w:hAnsi="Times New Roman" w:cs="Times New Roman"/>
        </w:rPr>
        <w:t>coverage perspective, mMTC is expe</w:t>
      </w:r>
      <w:r w:rsidR="00541E49" w:rsidRPr="00740A28">
        <w:rPr>
          <w:rFonts w:ascii="Times New Roman" w:hAnsi="Times New Roman" w:cs="Times New Roman"/>
        </w:rPr>
        <w:t>cted to provide deep coverage for</w:t>
      </w:r>
      <w:r w:rsidR="008F62B4" w:rsidRPr="00740A28">
        <w:rPr>
          <w:rFonts w:ascii="Times New Roman" w:hAnsi="Times New Roman" w:cs="Times New Roman"/>
        </w:rPr>
        <w:t xml:space="preserve"> indoor applications. Accordingly, the modulation scheme should be chosen based on the target received SINR.</w:t>
      </w:r>
      <w:r w:rsidR="00541E49" w:rsidRPr="00740A28">
        <w:rPr>
          <w:rFonts w:ascii="Times New Roman" w:hAnsi="Times New Roman" w:cs="Times New Roman"/>
        </w:rPr>
        <w:t xml:space="preserve"> Compared to legacy </w:t>
      </w:r>
      <w:r w:rsidR="00541E49" w:rsidRPr="00740A28">
        <w:rPr>
          <w:rFonts w:ascii="Times New Roman" w:hAnsi="Times New Roman" w:cs="Times New Roman"/>
        </w:rPr>
        <w:lastRenderedPageBreak/>
        <w:t xml:space="preserve">systems, the SINR can also be impacted </w:t>
      </w:r>
      <w:r w:rsidR="00F975A0" w:rsidRPr="00740A28">
        <w:rPr>
          <w:rFonts w:ascii="Times New Roman" w:hAnsi="Times New Roman" w:cs="Times New Roman"/>
        </w:rPr>
        <w:t>by the</w:t>
      </w:r>
      <w:r w:rsidR="00541E49" w:rsidRPr="00740A28">
        <w:rPr>
          <w:rFonts w:ascii="Times New Roman" w:hAnsi="Times New Roman" w:cs="Times New Roman"/>
        </w:rPr>
        <w:t xml:space="preserve"> non-orthogonal </w:t>
      </w:r>
      <w:r w:rsidR="00F975A0" w:rsidRPr="00740A28">
        <w:rPr>
          <w:rFonts w:ascii="Times New Roman" w:hAnsi="Times New Roman" w:cs="Times New Roman"/>
        </w:rPr>
        <w:t xml:space="preserve">multiple </w:t>
      </w:r>
      <w:r w:rsidR="00541E49" w:rsidRPr="00740A28">
        <w:rPr>
          <w:rFonts w:ascii="Times New Roman" w:hAnsi="Times New Roman" w:cs="Times New Roman"/>
        </w:rPr>
        <w:t>access scheme</w:t>
      </w:r>
      <w:r w:rsidR="00F975A0" w:rsidRPr="00740A28">
        <w:rPr>
          <w:rFonts w:ascii="Times New Roman" w:hAnsi="Times New Roman" w:cs="Times New Roman"/>
        </w:rPr>
        <w:t>s which are being proposed for</w:t>
      </w:r>
      <w:r w:rsidR="00541E49" w:rsidRPr="00740A28">
        <w:rPr>
          <w:rFonts w:ascii="Times New Roman" w:hAnsi="Times New Roman" w:cs="Times New Roman"/>
        </w:rPr>
        <w:t xml:space="preserve"> the NR.</w:t>
      </w:r>
      <w:r w:rsidR="00A04C7F" w:rsidRPr="00740A28">
        <w:rPr>
          <w:rFonts w:ascii="Times New Roman" w:hAnsi="Times New Roman" w:cs="Times New Roman"/>
        </w:rPr>
        <w:t xml:space="preserve"> In NB-IoT, BPSK modulation with </w:t>
      </w:r>
      <m:oMath>
        <m:r>
          <w:rPr>
            <w:rFonts w:ascii="Cambria Math" w:hAnsi="Cambria Math" w:cs="Times New Roman"/>
          </w:rPr>
          <m:t>π/2</m:t>
        </m:r>
      </m:oMath>
      <w:r w:rsidR="00A04C7F" w:rsidRPr="00740A28">
        <w:rPr>
          <w:rFonts w:ascii="Times New Roman" w:hAnsi="Times New Roman" w:cs="Times New Roman"/>
        </w:rPr>
        <w:t xml:space="preserve"> phase rotation and QPSK with </w:t>
      </w:r>
      <m:oMath>
        <m:r>
          <w:rPr>
            <w:rFonts w:ascii="Cambria Math" w:hAnsi="Cambria Math" w:cs="Times New Roman"/>
          </w:rPr>
          <m:t>π/4</m:t>
        </m:r>
      </m:oMath>
      <w:r w:rsidR="00A04C7F" w:rsidRPr="00740A28">
        <w:rPr>
          <w:rFonts w:ascii="Times New Roman" w:hAnsi="Times New Roman" w:cs="Times New Roman"/>
        </w:rPr>
        <w:t xml:space="preserve"> phase rotation have been adopted for the NB-PUSCH for the single-tone mode of transmission to meet the 164dB MCL requirement. Phase rotation is applied to facilitate PAPR reduction.</w:t>
      </w:r>
      <w:r w:rsidR="0044060E" w:rsidRPr="00740A28">
        <w:rPr>
          <w:rFonts w:ascii="Times New Roman" w:hAnsi="Times New Roman" w:cs="Times New Roman"/>
        </w:rPr>
        <w:t xml:space="preserve"> For multi-tone mode of transmission other low PAPR modulation schemes such as 8-BPSK and Tone-Phase-Shift-Keying (TPSK) for the NB-IoT UL have been proposed</w:t>
      </w:r>
      <w:r w:rsidR="00E5361A" w:rsidRPr="00740A28">
        <w:rPr>
          <w:rFonts w:ascii="Times New Roman" w:hAnsi="Times New Roman" w:cs="Times New Roman"/>
        </w:rPr>
        <w:t xml:space="preserve"> </w:t>
      </w:r>
      <w:r w:rsidR="00E5361A" w:rsidRPr="00740A28">
        <w:rPr>
          <w:rFonts w:ascii="Times New Roman" w:hAnsi="Times New Roman" w:cs="Times New Roman"/>
        </w:rPr>
        <w:fldChar w:fldCharType="begin"/>
      </w:r>
      <w:r w:rsidR="00E5361A" w:rsidRPr="00740A28">
        <w:rPr>
          <w:rFonts w:ascii="Times New Roman" w:hAnsi="Times New Roman" w:cs="Times New Roman"/>
        </w:rPr>
        <w:instrText xml:space="preserve"> REF _Ref447015124 \r \h </w:instrText>
      </w:r>
      <w:r w:rsidR="00740A28">
        <w:rPr>
          <w:rFonts w:ascii="Times New Roman" w:hAnsi="Times New Roman" w:cs="Times New Roman"/>
        </w:rPr>
        <w:instrText xml:space="preserve"> \* MERGEFORMAT </w:instrText>
      </w:r>
      <w:r w:rsidR="00E5361A" w:rsidRPr="00740A28">
        <w:rPr>
          <w:rFonts w:ascii="Times New Roman" w:hAnsi="Times New Roman" w:cs="Times New Roman"/>
        </w:rPr>
      </w:r>
      <w:r w:rsidR="00E5361A" w:rsidRPr="00740A28">
        <w:rPr>
          <w:rFonts w:ascii="Times New Roman" w:hAnsi="Times New Roman" w:cs="Times New Roman"/>
        </w:rPr>
        <w:fldChar w:fldCharType="separate"/>
      </w:r>
      <w:r w:rsidR="00E5361A" w:rsidRPr="00740A28">
        <w:rPr>
          <w:rFonts w:ascii="Times New Roman" w:hAnsi="Times New Roman" w:cs="Times New Roman"/>
        </w:rPr>
        <w:t>[8]</w:t>
      </w:r>
      <w:r w:rsidR="00E5361A" w:rsidRPr="00740A28">
        <w:rPr>
          <w:rFonts w:ascii="Times New Roman" w:hAnsi="Times New Roman" w:cs="Times New Roman"/>
        </w:rPr>
        <w:fldChar w:fldCharType="end"/>
      </w:r>
      <w:r w:rsidR="0044060E" w:rsidRPr="00740A28">
        <w:rPr>
          <w:rFonts w:ascii="Times New Roman" w:hAnsi="Times New Roman" w:cs="Times New Roman"/>
        </w:rPr>
        <w:t xml:space="preserve">. </w:t>
      </w:r>
      <w:r w:rsidR="00B12404" w:rsidRPr="00740A28">
        <w:rPr>
          <w:rFonts w:ascii="Times New Roman" w:hAnsi="Times New Roman" w:cs="Times New Roman"/>
        </w:rPr>
        <w:t>Another</w:t>
      </w:r>
      <w:r w:rsidR="003C057F" w:rsidRPr="00740A28">
        <w:rPr>
          <w:rFonts w:ascii="Times New Roman" w:hAnsi="Times New Roman" w:cs="Times New Roman"/>
        </w:rPr>
        <w:t xml:space="preserve"> key requirement to make mMTC deployments feasible will be the ability to use low cost devices with significantly extended battery life (e.g. </w:t>
      </w:r>
      <w:r w:rsidR="007E2112">
        <w:rPr>
          <w:rFonts w:ascii="Times New Roman" w:hAnsi="Times New Roman" w:cs="Times New Roman"/>
        </w:rPr>
        <w:t xml:space="preserve">more than </w:t>
      </w:r>
      <w:r w:rsidR="003C057F" w:rsidRPr="00740A28">
        <w:rPr>
          <w:rFonts w:ascii="Times New Roman" w:hAnsi="Times New Roman" w:cs="Times New Roman"/>
        </w:rPr>
        <w:t>10 year battery life). In order to meet this requirement,</w:t>
      </w:r>
      <w:r w:rsidR="006F2F50" w:rsidRPr="00740A28">
        <w:rPr>
          <w:rFonts w:ascii="Times New Roman" w:hAnsi="Times New Roman" w:cs="Times New Roman"/>
        </w:rPr>
        <w:t xml:space="preserve"> </w:t>
      </w:r>
      <w:r w:rsidR="00B12404" w:rsidRPr="00740A28">
        <w:rPr>
          <w:rFonts w:ascii="Times New Roman" w:hAnsi="Times New Roman" w:cs="Times New Roman"/>
        </w:rPr>
        <w:t xml:space="preserve">the design of </w:t>
      </w:r>
      <w:r w:rsidR="006F2F50" w:rsidRPr="00740A28">
        <w:rPr>
          <w:rFonts w:ascii="Times New Roman" w:hAnsi="Times New Roman" w:cs="Times New Roman"/>
        </w:rPr>
        <w:t>modulation scheme for mMTC sh</w:t>
      </w:r>
      <w:r w:rsidR="00A76851" w:rsidRPr="00740A28">
        <w:rPr>
          <w:rFonts w:ascii="Times New Roman" w:hAnsi="Times New Roman" w:cs="Times New Roman"/>
        </w:rPr>
        <w:t xml:space="preserve">ould </w:t>
      </w:r>
      <w:r w:rsidR="00B12404" w:rsidRPr="00740A28">
        <w:rPr>
          <w:rFonts w:ascii="Times New Roman" w:hAnsi="Times New Roman" w:cs="Times New Roman"/>
        </w:rPr>
        <w:t xml:space="preserve">take </w:t>
      </w:r>
      <w:r w:rsidR="004107B4" w:rsidRPr="00740A28">
        <w:rPr>
          <w:rFonts w:ascii="Times New Roman" w:hAnsi="Times New Roman" w:cs="Times New Roman"/>
        </w:rPr>
        <w:t>high</w:t>
      </w:r>
      <w:r w:rsidR="006F2F50" w:rsidRPr="00740A28">
        <w:rPr>
          <w:rFonts w:ascii="Times New Roman" w:hAnsi="Times New Roman" w:cs="Times New Roman"/>
        </w:rPr>
        <w:t xml:space="preserve"> energy efficiency</w:t>
      </w:r>
      <w:r w:rsidR="00A76851" w:rsidRPr="00740A28">
        <w:rPr>
          <w:rFonts w:ascii="Times New Roman" w:hAnsi="Times New Roman" w:cs="Times New Roman"/>
        </w:rPr>
        <w:t xml:space="preserve"> into account</w:t>
      </w:r>
      <w:r w:rsidR="006F2F50" w:rsidRPr="00740A28">
        <w:rPr>
          <w:rFonts w:ascii="Times New Roman" w:hAnsi="Times New Roman" w:cs="Times New Roman"/>
        </w:rPr>
        <w:t>.</w:t>
      </w:r>
      <w:r w:rsidR="0054774F" w:rsidRPr="00740A28">
        <w:rPr>
          <w:rFonts w:ascii="Times New Roman" w:hAnsi="Times New Roman" w:cs="Times New Roman"/>
        </w:rPr>
        <w:t xml:space="preserve"> </w:t>
      </w:r>
    </w:p>
    <w:p w14:paraId="7D7FD15C" w14:textId="1729A12B" w:rsidR="00BC79D7" w:rsidRDefault="00D4532B" w:rsidP="00A91668">
      <w:pPr>
        <w:jc w:val="both"/>
        <w:rPr>
          <w:rFonts w:ascii="Times New Roman" w:hAnsi="Times New Roman" w:cs="Times New Roman"/>
          <w:i/>
          <w:lang w:val="en-GB"/>
        </w:rPr>
      </w:pPr>
      <w:r w:rsidRPr="007E2112">
        <w:rPr>
          <w:rFonts w:ascii="Times New Roman" w:hAnsi="Times New Roman" w:cs="Times New Roman"/>
          <w:b/>
          <w:i/>
          <w:u w:val="single"/>
        </w:rPr>
        <w:t>Proposal 3</w:t>
      </w:r>
      <w:r w:rsidRPr="007E2112">
        <w:rPr>
          <w:rFonts w:ascii="Times New Roman" w:hAnsi="Times New Roman" w:cs="Times New Roman"/>
          <w:i/>
          <w:u w:val="single"/>
          <w:lang w:val="en-GB"/>
        </w:rPr>
        <w:t>:</w:t>
      </w:r>
      <w:r w:rsidRPr="00740A28">
        <w:rPr>
          <w:rFonts w:ascii="Times New Roman" w:hAnsi="Times New Roman" w:cs="Times New Roman"/>
          <w:i/>
          <w:lang w:val="en-GB"/>
        </w:rPr>
        <w:t xml:space="preserve"> </w:t>
      </w:r>
      <w:r w:rsidR="00A91668">
        <w:rPr>
          <w:rFonts w:ascii="Times New Roman" w:hAnsi="Times New Roman" w:cs="Times New Roman"/>
          <w:i/>
          <w:lang w:val="en-GB"/>
        </w:rPr>
        <w:t>T</w:t>
      </w:r>
      <w:r w:rsidR="00AB3437" w:rsidRPr="00740A28">
        <w:rPr>
          <w:rFonts w:ascii="Times New Roman" w:hAnsi="Times New Roman" w:cs="Times New Roman"/>
          <w:i/>
          <w:lang w:val="en-GB"/>
        </w:rPr>
        <w:t>he</w:t>
      </w:r>
      <w:r w:rsidR="00A14AED" w:rsidRPr="00740A28">
        <w:rPr>
          <w:rFonts w:ascii="Times New Roman" w:hAnsi="Times New Roman" w:cs="Times New Roman"/>
          <w:i/>
          <w:lang w:val="en-GB"/>
        </w:rPr>
        <w:t xml:space="preserve"> </w:t>
      </w:r>
      <w:r w:rsidR="00A91668">
        <w:rPr>
          <w:rFonts w:ascii="Times New Roman" w:hAnsi="Times New Roman" w:cs="Times New Roman"/>
          <w:i/>
          <w:lang w:val="en-GB"/>
        </w:rPr>
        <w:t xml:space="preserve">impact of interference on </w:t>
      </w:r>
      <w:r w:rsidR="00A14AED" w:rsidRPr="00740A28">
        <w:rPr>
          <w:rFonts w:ascii="Times New Roman" w:hAnsi="Times New Roman" w:cs="Times New Roman"/>
          <w:i/>
          <w:lang w:val="en-GB"/>
        </w:rPr>
        <w:t>modulation need</w:t>
      </w:r>
      <w:r w:rsidR="00A91668">
        <w:rPr>
          <w:rFonts w:ascii="Times New Roman" w:hAnsi="Times New Roman" w:cs="Times New Roman"/>
          <w:i/>
          <w:lang w:val="en-GB"/>
        </w:rPr>
        <w:t xml:space="preserve"> to be taken into account in case </w:t>
      </w:r>
      <w:r w:rsidR="00A91668" w:rsidRPr="00740A28">
        <w:rPr>
          <w:rFonts w:ascii="Times New Roman" w:hAnsi="Times New Roman" w:cs="Times New Roman"/>
          <w:i/>
          <w:lang w:val="en-GB"/>
        </w:rPr>
        <w:t>the non-orthogonal multiple access</w:t>
      </w:r>
      <w:r w:rsidR="00A91668">
        <w:rPr>
          <w:rFonts w:ascii="Times New Roman" w:hAnsi="Times New Roman" w:cs="Times New Roman"/>
          <w:i/>
          <w:lang w:val="en-GB"/>
        </w:rPr>
        <w:t xml:space="preserve"> was agreed </w:t>
      </w:r>
      <w:r w:rsidR="00A91668" w:rsidRPr="00740A28">
        <w:rPr>
          <w:rFonts w:ascii="Times New Roman" w:hAnsi="Times New Roman" w:cs="Times New Roman"/>
          <w:i/>
          <w:lang w:val="en-GB"/>
        </w:rPr>
        <w:t>for mMTC</w:t>
      </w:r>
      <w:r w:rsidR="00A91668">
        <w:rPr>
          <w:rFonts w:ascii="Times New Roman" w:hAnsi="Times New Roman" w:cs="Times New Roman"/>
          <w:i/>
          <w:lang w:val="en-GB"/>
        </w:rPr>
        <w:t>.</w:t>
      </w:r>
    </w:p>
    <w:p w14:paraId="032FC9DA" w14:textId="688C1E56" w:rsidR="00A91668" w:rsidRPr="007E2112" w:rsidRDefault="00A91668" w:rsidP="00A91668">
      <w:pPr>
        <w:jc w:val="both"/>
        <w:rPr>
          <w:rFonts w:ascii="Times New Roman" w:hAnsi="Times New Roman" w:cs="Times New Roman"/>
          <w:i/>
        </w:rPr>
      </w:pPr>
      <w:r w:rsidRPr="007E2112">
        <w:rPr>
          <w:rFonts w:ascii="Times New Roman" w:hAnsi="Times New Roman" w:cs="Times New Roman"/>
          <w:b/>
          <w:i/>
          <w:u w:val="single"/>
          <w:lang w:val="en-GB"/>
        </w:rPr>
        <w:t>Proposal 4:</w:t>
      </w:r>
      <w:r>
        <w:rPr>
          <w:rFonts w:ascii="Times New Roman" w:hAnsi="Times New Roman" w:cs="Times New Roman"/>
          <w:b/>
          <w:i/>
          <w:lang w:val="en-GB"/>
        </w:rPr>
        <w:t xml:space="preserve"> </w:t>
      </w:r>
      <w:r w:rsidR="007E2112">
        <w:rPr>
          <w:rFonts w:ascii="Times New Roman" w:hAnsi="Times New Roman" w:cs="Times New Roman"/>
          <w:i/>
        </w:rPr>
        <w:t>T</w:t>
      </w:r>
      <w:r w:rsidR="007E2112" w:rsidRPr="007E2112">
        <w:rPr>
          <w:rFonts w:ascii="Times New Roman" w:hAnsi="Times New Roman" w:cs="Times New Roman"/>
          <w:i/>
        </w:rPr>
        <w:t xml:space="preserve">he design of modulation scheme for mMTC should </w:t>
      </w:r>
      <w:r w:rsidR="007E2112">
        <w:rPr>
          <w:rFonts w:ascii="Times New Roman" w:hAnsi="Times New Roman" w:cs="Times New Roman"/>
          <w:i/>
        </w:rPr>
        <w:t>strive for</w:t>
      </w:r>
      <w:r w:rsidR="007E2112" w:rsidRPr="007E2112">
        <w:rPr>
          <w:rFonts w:ascii="Times New Roman" w:hAnsi="Times New Roman" w:cs="Times New Roman"/>
          <w:i/>
        </w:rPr>
        <w:t xml:space="preserve"> high energy efficiency</w:t>
      </w:r>
      <w:r w:rsidR="007E2112">
        <w:rPr>
          <w:rFonts w:ascii="Times New Roman" w:hAnsi="Times New Roman" w:cs="Times New Roman"/>
          <w:i/>
        </w:rPr>
        <w:t>.</w:t>
      </w:r>
    </w:p>
    <w:p w14:paraId="7D7FD15D" w14:textId="0EA45D43" w:rsidR="00F60581" w:rsidRPr="006B5AE2" w:rsidRDefault="006B2DE3" w:rsidP="00B00F50">
      <w:pPr>
        <w:pStyle w:val="Heading1"/>
        <w:pBdr>
          <w:top w:val="single" w:sz="12" w:space="1" w:color="auto"/>
        </w:pBdr>
        <w:spacing w:line="276" w:lineRule="auto"/>
        <w:rPr>
          <w:lang w:val="en-US"/>
        </w:rPr>
      </w:pPr>
      <w:r>
        <w:rPr>
          <w:lang w:val="en-US"/>
        </w:rPr>
        <w:t>3</w:t>
      </w:r>
      <w:r w:rsidR="00F60581" w:rsidRPr="006B5AE2">
        <w:rPr>
          <w:lang w:val="en-US"/>
        </w:rPr>
        <w:tab/>
      </w:r>
      <w:r w:rsidR="00B00F50">
        <w:rPr>
          <w:lang w:val="en-US"/>
        </w:rPr>
        <w:t>Conclusion</w:t>
      </w:r>
      <w:bookmarkStart w:id="2" w:name="_GoBack"/>
      <w:bookmarkEnd w:id="2"/>
    </w:p>
    <w:p w14:paraId="78483F04" w14:textId="14F261F4" w:rsidR="00155C30" w:rsidRDefault="002B0536" w:rsidP="002B0536">
      <w:pPr>
        <w:jc w:val="both"/>
        <w:rPr>
          <w:rFonts w:ascii="Times New Roman" w:hAnsi="Times New Roman"/>
        </w:rPr>
      </w:pPr>
      <w:r w:rsidRPr="002B0536">
        <w:rPr>
          <w:rFonts w:ascii="Times New Roman" w:hAnsi="Times New Roman"/>
        </w:rPr>
        <w:t xml:space="preserve">In </w:t>
      </w:r>
      <w:r w:rsidR="003463A6">
        <w:rPr>
          <w:rFonts w:ascii="Times New Roman" w:hAnsi="Times New Roman"/>
        </w:rPr>
        <w:t xml:space="preserve">this contribution, we </w:t>
      </w:r>
      <w:r w:rsidR="003822CC">
        <w:rPr>
          <w:rFonts w:ascii="Times New Roman" w:hAnsi="Times New Roman"/>
        </w:rPr>
        <w:t xml:space="preserve">discussed the impact of modulation on </w:t>
      </w:r>
      <w:r w:rsidR="003822CC" w:rsidRPr="006A7A3C">
        <w:rPr>
          <w:rFonts w:ascii="Times New Roman" w:hAnsi="Times New Roman" w:cs="Times New Roman"/>
          <w:lang w:val="en-GB"/>
        </w:rPr>
        <w:t>all usage scenarios defined in TR38.913</w:t>
      </w:r>
      <w:r w:rsidR="003822CC">
        <w:rPr>
          <w:rFonts w:ascii="Times New Roman" w:hAnsi="Times New Roman" w:cs="Times New Roman"/>
          <w:lang w:val="en-GB"/>
        </w:rPr>
        <w:t>. We propose the following:</w:t>
      </w:r>
      <w:r w:rsidR="003822CC">
        <w:rPr>
          <w:rFonts w:ascii="Times New Roman" w:hAnsi="Times New Roman"/>
        </w:rPr>
        <w:t xml:space="preserve"> </w:t>
      </w:r>
      <w:r w:rsidRPr="002B0536">
        <w:rPr>
          <w:rFonts w:ascii="Times New Roman" w:hAnsi="Times New Roman"/>
        </w:rPr>
        <w:t xml:space="preserve"> </w:t>
      </w:r>
    </w:p>
    <w:p w14:paraId="529EEC6A" w14:textId="77777777" w:rsidR="00915D67" w:rsidRDefault="00155C30" w:rsidP="00915D67">
      <w:pPr>
        <w:jc w:val="both"/>
        <w:rPr>
          <w:rFonts w:ascii="Times New Roman" w:hAnsi="Times New Roman" w:cs="Times New Roman"/>
          <w:i/>
          <w:lang w:val="en-GB"/>
        </w:rPr>
      </w:pPr>
      <w:r w:rsidRPr="00A366D1">
        <w:rPr>
          <w:rFonts w:ascii="Times New Roman" w:hAnsi="Times New Roman"/>
          <w:b/>
          <w:i/>
          <w:u w:val="single"/>
        </w:rPr>
        <w:t>Proposal 1</w:t>
      </w:r>
      <w:r w:rsidRPr="00A366D1">
        <w:rPr>
          <w:rFonts w:ascii="Times New Roman" w:hAnsi="Times New Roman"/>
          <w:b/>
          <w:i/>
          <w:lang w:val="en-GB"/>
        </w:rPr>
        <w:t>:</w:t>
      </w:r>
      <w:r>
        <w:rPr>
          <w:rFonts w:ascii="Times New Roman" w:hAnsi="Times New Roman"/>
          <w:i/>
          <w:lang w:val="en-GB"/>
        </w:rPr>
        <w:t xml:space="preserve"> </w:t>
      </w:r>
      <w:r w:rsidR="00915D67">
        <w:rPr>
          <w:rFonts w:ascii="Times New Roman" w:hAnsi="Times New Roman" w:cs="Times New Roman"/>
          <w:i/>
          <w:lang w:val="en-GB"/>
        </w:rPr>
        <w:t>A</w:t>
      </w:r>
      <w:r w:rsidR="00915D67" w:rsidRPr="00740A28">
        <w:rPr>
          <w:rFonts w:ascii="Times New Roman" w:hAnsi="Times New Roman" w:cs="Times New Roman"/>
          <w:i/>
          <w:lang w:val="en-GB"/>
        </w:rPr>
        <w:t xml:space="preserve">dvanced modulation schemes </w:t>
      </w:r>
      <w:r w:rsidR="00915D67">
        <w:rPr>
          <w:rFonts w:ascii="Times New Roman" w:hAnsi="Times New Roman" w:cs="Times New Roman"/>
          <w:i/>
          <w:lang w:val="en-GB"/>
        </w:rPr>
        <w:t xml:space="preserve">need to be evaluated </w:t>
      </w:r>
      <w:r w:rsidR="00915D67" w:rsidRPr="00740A28">
        <w:rPr>
          <w:rFonts w:ascii="Times New Roman" w:hAnsi="Times New Roman" w:cs="Times New Roman"/>
          <w:i/>
          <w:lang w:val="en-GB"/>
        </w:rPr>
        <w:t>for eMBB.</w:t>
      </w:r>
    </w:p>
    <w:p w14:paraId="17B0243E" w14:textId="77777777" w:rsidR="00A91668" w:rsidRPr="00740A28" w:rsidRDefault="00155C30" w:rsidP="00A91668">
      <w:pPr>
        <w:jc w:val="both"/>
        <w:rPr>
          <w:rFonts w:ascii="Times New Roman" w:hAnsi="Times New Roman" w:cs="Times New Roman"/>
        </w:rPr>
      </w:pPr>
      <w:r w:rsidRPr="00A366D1">
        <w:rPr>
          <w:rFonts w:ascii="Times New Roman" w:hAnsi="Times New Roman"/>
          <w:b/>
          <w:i/>
          <w:u w:val="single"/>
        </w:rPr>
        <w:t>Proposal 2</w:t>
      </w:r>
      <w:r w:rsidRPr="00A366D1">
        <w:rPr>
          <w:rFonts w:ascii="Times New Roman" w:hAnsi="Times New Roman"/>
          <w:b/>
          <w:i/>
          <w:lang w:val="en-GB"/>
        </w:rPr>
        <w:t>:</w:t>
      </w:r>
      <w:r w:rsidRPr="00956795">
        <w:rPr>
          <w:rFonts w:ascii="Times New Roman" w:hAnsi="Times New Roman"/>
          <w:i/>
          <w:lang w:val="en-GB"/>
        </w:rPr>
        <w:t xml:space="preserve"> </w:t>
      </w:r>
      <w:r w:rsidR="00A91668">
        <w:rPr>
          <w:rFonts w:ascii="Times New Roman" w:hAnsi="Times New Roman" w:cs="Times New Roman"/>
          <w:i/>
          <w:lang w:val="en-GB"/>
        </w:rPr>
        <w:t>Consider non-coherent</w:t>
      </w:r>
      <w:r w:rsidR="00A91668" w:rsidRPr="00740A28">
        <w:rPr>
          <w:rFonts w:ascii="Times New Roman" w:hAnsi="Times New Roman" w:cs="Times New Roman"/>
          <w:i/>
        </w:rPr>
        <w:t xml:space="preserve"> modulation for the ultra-reliable mode of operation</w:t>
      </w:r>
      <w:r w:rsidR="00A91668">
        <w:rPr>
          <w:rFonts w:ascii="Times New Roman" w:hAnsi="Times New Roman" w:cs="Times New Roman"/>
          <w:i/>
        </w:rPr>
        <w:t>.</w:t>
      </w:r>
    </w:p>
    <w:p w14:paraId="7D7FD162" w14:textId="5A907CC3" w:rsidR="003463A6" w:rsidRDefault="00155C30" w:rsidP="00FF0D12">
      <w:pPr>
        <w:jc w:val="both"/>
        <w:rPr>
          <w:rFonts w:ascii="Times New Roman" w:hAnsi="Times New Roman" w:cs="Times New Roman"/>
          <w:i/>
          <w:lang w:val="en-GB"/>
        </w:rPr>
      </w:pPr>
      <w:r w:rsidRPr="00A366D1">
        <w:rPr>
          <w:rFonts w:ascii="Times New Roman" w:hAnsi="Times New Roman"/>
          <w:b/>
          <w:i/>
          <w:u w:val="single"/>
        </w:rPr>
        <w:t>Proposal 3</w:t>
      </w:r>
      <w:r w:rsidRPr="00A366D1">
        <w:rPr>
          <w:rFonts w:ascii="Times New Roman" w:hAnsi="Times New Roman"/>
          <w:b/>
          <w:i/>
          <w:lang w:val="en-GB"/>
        </w:rPr>
        <w:t>:</w:t>
      </w:r>
      <w:r w:rsidR="00A366D1" w:rsidRPr="00A366D1">
        <w:rPr>
          <w:rFonts w:ascii="Times New Roman" w:hAnsi="Times New Roman"/>
          <w:i/>
          <w:lang w:val="en-GB"/>
        </w:rPr>
        <w:t xml:space="preserve"> </w:t>
      </w:r>
      <w:r w:rsidR="00A91668">
        <w:rPr>
          <w:rFonts w:ascii="Times New Roman" w:hAnsi="Times New Roman" w:cs="Times New Roman"/>
          <w:i/>
          <w:lang w:val="en-GB"/>
        </w:rPr>
        <w:t>T</w:t>
      </w:r>
      <w:r w:rsidR="00A91668" w:rsidRPr="00740A28">
        <w:rPr>
          <w:rFonts w:ascii="Times New Roman" w:hAnsi="Times New Roman" w:cs="Times New Roman"/>
          <w:i/>
          <w:lang w:val="en-GB"/>
        </w:rPr>
        <w:t xml:space="preserve">he </w:t>
      </w:r>
      <w:r w:rsidR="00A91668">
        <w:rPr>
          <w:rFonts w:ascii="Times New Roman" w:hAnsi="Times New Roman" w:cs="Times New Roman"/>
          <w:i/>
          <w:lang w:val="en-GB"/>
        </w:rPr>
        <w:t xml:space="preserve">impact of interference on </w:t>
      </w:r>
      <w:r w:rsidR="00A91668" w:rsidRPr="00740A28">
        <w:rPr>
          <w:rFonts w:ascii="Times New Roman" w:hAnsi="Times New Roman" w:cs="Times New Roman"/>
          <w:i/>
          <w:lang w:val="en-GB"/>
        </w:rPr>
        <w:t>modulation need</w:t>
      </w:r>
      <w:r w:rsidR="00A91668">
        <w:rPr>
          <w:rFonts w:ascii="Times New Roman" w:hAnsi="Times New Roman" w:cs="Times New Roman"/>
          <w:i/>
          <w:lang w:val="en-GB"/>
        </w:rPr>
        <w:t xml:space="preserve"> to be taken into account in case </w:t>
      </w:r>
      <w:r w:rsidR="00A91668" w:rsidRPr="00740A28">
        <w:rPr>
          <w:rFonts w:ascii="Times New Roman" w:hAnsi="Times New Roman" w:cs="Times New Roman"/>
          <w:i/>
          <w:lang w:val="en-GB"/>
        </w:rPr>
        <w:t>the non-orthogonal multiple access</w:t>
      </w:r>
      <w:r w:rsidR="00A91668">
        <w:rPr>
          <w:rFonts w:ascii="Times New Roman" w:hAnsi="Times New Roman" w:cs="Times New Roman"/>
          <w:i/>
          <w:lang w:val="en-GB"/>
        </w:rPr>
        <w:t xml:space="preserve"> was agreed </w:t>
      </w:r>
      <w:r w:rsidR="00A91668" w:rsidRPr="00740A28">
        <w:rPr>
          <w:rFonts w:ascii="Times New Roman" w:hAnsi="Times New Roman" w:cs="Times New Roman"/>
          <w:i/>
          <w:lang w:val="en-GB"/>
        </w:rPr>
        <w:t>for mMTC</w:t>
      </w:r>
      <w:r w:rsidR="00A91668">
        <w:rPr>
          <w:rFonts w:ascii="Times New Roman" w:hAnsi="Times New Roman" w:cs="Times New Roman"/>
          <w:i/>
          <w:lang w:val="en-GB"/>
        </w:rPr>
        <w:t>.</w:t>
      </w:r>
    </w:p>
    <w:p w14:paraId="01EAEF22" w14:textId="77777777" w:rsidR="007E2112" w:rsidRPr="007E2112" w:rsidRDefault="007E2112" w:rsidP="007E2112">
      <w:pPr>
        <w:jc w:val="both"/>
        <w:rPr>
          <w:rFonts w:ascii="Times New Roman" w:hAnsi="Times New Roman" w:cs="Times New Roman"/>
          <w:i/>
        </w:rPr>
      </w:pPr>
      <w:r w:rsidRPr="007E2112">
        <w:rPr>
          <w:rFonts w:ascii="Times New Roman" w:hAnsi="Times New Roman" w:cs="Times New Roman"/>
          <w:b/>
          <w:i/>
          <w:u w:val="single"/>
          <w:lang w:val="en-GB"/>
        </w:rPr>
        <w:t>Proposal 4:</w:t>
      </w:r>
      <w:r>
        <w:rPr>
          <w:rFonts w:ascii="Times New Roman" w:hAnsi="Times New Roman" w:cs="Times New Roman"/>
          <w:b/>
          <w:i/>
          <w:lang w:val="en-GB"/>
        </w:rPr>
        <w:t xml:space="preserve"> </w:t>
      </w:r>
      <w:r>
        <w:rPr>
          <w:rFonts w:ascii="Times New Roman" w:hAnsi="Times New Roman" w:cs="Times New Roman"/>
          <w:i/>
        </w:rPr>
        <w:t>T</w:t>
      </w:r>
      <w:r w:rsidRPr="007E2112">
        <w:rPr>
          <w:rFonts w:ascii="Times New Roman" w:hAnsi="Times New Roman" w:cs="Times New Roman"/>
          <w:i/>
        </w:rPr>
        <w:t xml:space="preserve">he design of modulation scheme for mMTC should </w:t>
      </w:r>
      <w:r>
        <w:rPr>
          <w:rFonts w:ascii="Times New Roman" w:hAnsi="Times New Roman" w:cs="Times New Roman"/>
          <w:i/>
        </w:rPr>
        <w:t>strive for</w:t>
      </w:r>
      <w:r w:rsidRPr="007E2112">
        <w:rPr>
          <w:rFonts w:ascii="Times New Roman" w:hAnsi="Times New Roman" w:cs="Times New Roman"/>
          <w:i/>
        </w:rPr>
        <w:t xml:space="preserve"> high energy efficiency</w:t>
      </w:r>
      <w:r>
        <w:rPr>
          <w:rFonts w:ascii="Times New Roman" w:hAnsi="Times New Roman" w:cs="Times New Roman"/>
          <w:i/>
        </w:rPr>
        <w:t>.</w:t>
      </w:r>
    </w:p>
    <w:p w14:paraId="740F1F47" w14:textId="77777777" w:rsidR="00A91668" w:rsidRDefault="00A91668" w:rsidP="00FF0D12">
      <w:pPr>
        <w:jc w:val="both"/>
        <w:rPr>
          <w:rFonts w:ascii="Times New Roman" w:hAnsi="Times New Roman"/>
        </w:rPr>
      </w:pPr>
    </w:p>
    <w:p w14:paraId="7D7FD163" w14:textId="77777777" w:rsidR="00541FC0" w:rsidRPr="006B5AE2" w:rsidRDefault="00541FC0" w:rsidP="00541FC0">
      <w:pPr>
        <w:pStyle w:val="Heading1"/>
        <w:spacing w:line="276" w:lineRule="auto"/>
        <w:rPr>
          <w:lang w:val="en-US"/>
        </w:rPr>
      </w:pPr>
      <w:r w:rsidRPr="006B5AE2">
        <w:rPr>
          <w:lang w:val="en-US"/>
        </w:rPr>
        <w:t>References</w:t>
      </w:r>
    </w:p>
    <w:p w14:paraId="0FB4B4B5" w14:textId="30D55D3D" w:rsidR="00075B39" w:rsidRPr="00F73D6E" w:rsidRDefault="00F73D6E" w:rsidP="001B28CC">
      <w:pPr>
        <w:pStyle w:val="ListParagraph"/>
        <w:numPr>
          <w:ilvl w:val="0"/>
          <w:numId w:val="2"/>
        </w:numPr>
        <w:spacing w:before="120"/>
        <w:jc w:val="both"/>
        <w:rPr>
          <w:rFonts w:ascii="Times New Roman" w:hAnsi="Times New Roman"/>
        </w:rPr>
      </w:pPr>
      <w:bookmarkStart w:id="3" w:name="_Ref444525514"/>
      <w:bookmarkStart w:id="4" w:name="_Ref446341336"/>
      <w:bookmarkStart w:id="5" w:name="_Ref442098367"/>
      <w:r w:rsidRPr="00F73D6E">
        <w:rPr>
          <w:rFonts w:ascii="Times New Roman" w:eastAsiaTheme="minorEastAsia" w:hAnsi="Times New Roman"/>
          <w:snapToGrid w:val="0"/>
          <w:lang w:eastAsia="zh-CN"/>
        </w:rPr>
        <w:t>3GPP, RP</w:t>
      </w:r>
      <w:r w:rsidR="00F846A7" w:rsidRPr="00F73D6E">
        <w:rPr>
          <w:rFonts w:ascii="Times New Roman" w:eastAsiaTheme="minorEastAsia" w:hAnsi="Times New Roman"/>
          <w:snapToGrid w:val="0"/>
          <w:lang w:eastAsia="zh-CN"/>
        </w:rPr>
        <w:t>-</w:t>
      </w:r>
      <w:bookmarkEnd w:id="3"/>
      <w:r w:rsidR="006A7A3C" w:rsidRPr="00F73D6E">
        <w:rPr>
          <w:rFonts w:ascii="Times New Roman" w:eastAsiaTheme="minorEastAsia" w:hAnsi="Times New Roman"/>
          <w:snapToGrid w:val="0"/>
          <w:lang w:eastAsia="zh-CN"/>
        </w:rPr>
        <w:t xml:space="preserve">160671, </w:t>
      </w:r>
      <w:r w:rsidRPr="00F73D6E">
        <w:rPr>
          <w:rFonts w:ascii="Times New Roman" w:eastAsiaTheme="minorEastAsia" w:hAnsi="Times New Roman"/>
          <w:snapToGrid w:val="0"/>
          <w:lang w:eastAsia="zh-CN"/>
        </w:rPr>
        <w:t>“</w:t>
      </w:r>
      <w:r w:rsidR="006A7A3C" w:rsidRPr="00F73D6E">
        <w:rPr>
          <w:rFonts w:ascii="Times New Roman" w:eastAsiaTheme="minorEastAsia" w:hAnsi="Times New Roman"/>
          <w:snapToGrid w:val="0"/>
          <w:lang w:eastAsia="zh-CN"/>
        </w:rPr>
        <w:t>Study on New Radio Access Technology</w:t>
      </w:r>
      <w:r w:rsidRPr="00F73D6E">
        <w:rPr>
          <w:rFonts w:ascii="Times New Roman" w:eastAsiaTheme="minorEastAsia" w:hAnsi="Times New Roman"/>
          <w:snapToGrid w:val="0"/>
          <w:lang w:eastAsia="zh-CN"/>
        </w:rPr>
        <w:t>,” Mar. 2016.</w:t>
      </w:r>
      <w:bookmarkEnd w:id="4"/>
      <w:r w:rsidR="006A7A3C" w:rsidRPr="00F73D6E">
        <w:rPr>
          <w:rFonts w:ascii="Times New Roman" w:eastAsiaTheme="minorEastAsia" w:hAnsi="Times New Roman"/>
          <w:snapToGrid w:val="0"/>
          <w:lang w:eastAsia="zh-CN"/>
        </w:rPr>
        <w:t xml:space="preserve"> </w:t>
      </w:r>
      <w:r w:rsidR="00F846A7" w:rsidRPr="00F73D6E">
        <w:rPr>
          <w:rFonts w:ascii="Times New Roman" w:eastAsiaTheme="minorEastAsia" w:hAnsi="Times New Roman"/>
          <w:snapToGrid w:val="0"/>
          <w:lang w:eastAsia="zh-CN"/>
        </w:rPr>
        <w:t xml:space="preserve"> </w:t>
      </w:r>
    </w:p>
    <w:p w14:paraId="7F851D01" w14:textId="77777777" w:rsidR="00B12404" w:rsidRPr="00B12404" w:rsidRDefault="00B12404" w:rsidP="00B12404">
      <w:pPr>
        <w:pStyle w:val="ListParagraph"/>
        <w:numPr>
          <w:ilvl w:val="0"/>
          <w:numId w:val="2"/>
        </w:numPr>
        <w:rPr>
          <w:rFonts w:ascii="Times New Roman" w:eastAsia="Malgun Gothic" w:hAnsi="Times New Roman"/>
        </w:rPr>
      </w:pPr>
      <w:bookmarkStart w:id="6" w:name="_Ref446342041"/>
      <w:bookmarkStart w:id="7" w:name="_Ref446341551"/>
      <w:bookmarkEnd w:id="5"/>
      <w:r w:rsidRPr="00B12404">
        <w:rPr>
          <w:rFonts w:ascii="Times New Roman" w:eastAsia="Malgun Gothic" w:hAnsi="Times New Roman"/>
        </w:rPr>
        <w:t>Recommendation ITU-R M.2083, “IMT Vision – Framework and overall objectives of the future development of IMT for 2020 and beyond”.</w:t>
      </w:r>
    </w:p>
    <w:p w14:paraId="0A0E9C2A" w14:textId="04EB4364" w:rsidR="00DF397F" w:rsidRDefault="00DF397F" w:rsidP="00546560">
      <w:pPr>
        <w:pStyle w:val="ListParagraph"/>
        <w:numPr>
          <w:ilvl w:val="0"/>
          <w:numId w:val="2"/>
        </w:numPr>
        <w:spacing w:before="120" w:after="200" w:line="276" w:lineRule="auto"/>
        <w:jc w:val="both"/>
        <w:rPr>
          <w:rFonts w:ascii="Times New Roman" w:eastAsia="Malgun Gothic" w:hAnsi="Times New Roman"/>
        </w:rPr>
      </w:pPr>
      <w:r>
        <w:rPr>
          <w:rFonts w:ascii="Times New Roman" w:eastAsia="Malgun Gothic" w:hAnsi="Times New Roman"/>
        </w:rPr>
        <w:t xml:space="preserve">Recommendation </w:t>
      </w:r>
      <w:r w:rsidR="00546560">
        <w:rPr>
          <w:rFonts w:ascii="Times New Roman" w:eastAsia="Malgun Gothic" w:hAnsi="Times New Roman"/>
        </w:rPr>
        <w:t xml:space="preserve">ITU-R </w:t>
      </w:r>
      <w:r>
        <w:rPr>
          <w:rFonts w:ascii="Times New Roman" w:eastAsia="Malgun Gothic" w:hAnsi="Times New Roman"/>
        </w:rPr>
        <w:t>M.2083, “</w:t>
      </w:r>
      <w:r w:rsidR="00546560" w:rsidRPr="00546560">
        <w:rPr>
          <w:rFonts w:ascii="Times New Roman" w:eastAsia="Malgun Gothic" w:hAnsi="Times New Roman"/>
        </w:rPr>
        <w:t>Framework and overall objectives of the future development of IMT for 2020 and beyond</w:t>
      </w:r>
      <w:r>
        <w:rPr>
          <w:rFonts w:ascii="Times New Roman" w:eastAsia="Malgun Gothic" w:hAnsi="Times New Roman"/>
        </w:rPr>
        <w:t>,”</w:t>
      </w:r>
      <w:r w:rsidR="00546560">
        <w:rPr>
          <w:rFonts w:ascii="Times New Roman" w:eastAsia="Malgun Gothic" w:hAnsi="Times New Roman"/>
        </w:rPr>
        <w:t xml:space="preserve"> Sep.</w:t>
      </w:r>
      <w:r>
        <w:rPr>
          <w:rFonts w:ascii="Times New Roman" w:eastAsia="Malgun Gothic" w:hAnsi="Times New Roman"/>
        </w:rPr>
        <w:t xml:space="preserve"> 2015.</w:t>
      </w:r>
      <w:bookmarkEnd w:id="6"/>
    </w:p>
    <w:p w14:paraId="10C6DD28" w14:textId="15D2C172" w:rsidR="000B4332" w:rsidRDefault="000B4332" w:rsidP="004E4AEA">
      <w:pPr>
        <w:pStyle w:val="ListParagraph"/>
        <w:numPr>
          <w:ilvl w:val="0"/>
          <w:numId w:val="2"/>
        </w:numPr>
        <w:spacing w:before="120" w:after="200" w:line="276" w:lineRule="auto"/>
        <w:jc w:val="both"/>
        <w:rPr>
          <w:rFonts w:ascii="Times New Roman" w:eastAsia="Malgun Gothic" w:hAnsi="Times New Roman"/>
        </w:rPr>
      </w:pPr>
      <w:bookmarkStart w:id="8" w:name="_Ref446342054"/>
      <w:r w:rsidRPr="00F73D6E">
        <w:rPr>
          <w:rFonts w:ascii="Times New Roman" w:eastAsia="Malgun Gothic" w:hAnsi="Times New Roman"/>
        </w:rPr>
        <w:t>“Digital Video Broadcasting (DVB); Framing Structure, Channel Coding and Modulation for Digital Terrestrial Television," ETSI EN 300 744 V1.5.1, Nov. 2004.</w:t>
      </w:r>
      <w:bookmarkEnd w:id="7"/>
      <w:bookmarkEnd w:id="8"/>
    </w:p>
    <w:p w14:paraId="56B5192A" w14:textId="77777777" w:rsidR="00400F11" w:rsidRDefault="0096410B" w:rsidP="0096410B">
      <w:pPr>
        <w:pStyle w:val="ListParagraph"/>
        <w:numPr>
          <w:ilvl w:val="0"/>
          <w:numId w:val="2"/>
        </w:numPr>
        <w:spacing w:before="120" w:after="200" w:line="276" w:lineRule="auto"/>
        <w:jc w:val="both"/>
        <w:rPr>
          <w:rFonts w:ascii="Times New Roman" w:eastAsia="Malgun Gothic" w:hAnsi="Times New Roman"/>
        </w:rPr>
      </w:pPr>
      <w:bookmarkStart w:id="9" w:name="_Ref446343476"/>
      <w:r w:rsidRPr="0096410B">
        <w:rPr>
          <w:rFonts w:ascii="Times New Roman" w:eastAsia="Malgun Gothic" w:hAnsi="Times New Roman"/>
        </w:rPr>
        <w:t>ITU - Telecommunication Standardization Sector STUDY GROUP 15, “Narrowband orthogonal frequency division multiplexing power line communication transceivers for G3-PLC networks,” Recommendation ITU-T G.9903, October 2012, approved.</w:t>
      </w:r>
      <w:bookmarkEnd w:id="9"/>
      <w:r w:rsidRPr="0096410B">
        <w:rPr>
          <w:rFonts w:ascii="Times New Roman" w:eastAsia="Malgun Gothic" w:hAnsi="Times New Roman"/>
        </w:rPr>
        <w:t xml:space="preserve"> </w:t>
      </w:r>
    </w:p>
    <w:p w14:paraId="0B187B43" w14:textId="7C9349E7" w:rsidR="0096410B" w:rsidRPr="00F73D6E" w:rsidRDefault="0096410B" w:rsidP="0096410B">
      <w:pPr>
        <w:pStyle w:val="ListParagraph"/>
        <w:numPr>
          <w:ilvl w:val="0"/>
          <w:numId w:val="2"/>
        </w:numPr>
        <w:spacing w:before="120" w:after="200" w:line="276" w:lineRule="auto"/>
        <w:jc w:val="both"/>
        <w:rPr>
          <w:rFonts w:ascii="Times New Roman" w:eastAsia="Malgun Gothic" w:hAnsi="Times New Roman"/>
        </w:rPr>
      </w:pPr>
      <w:bookmarkStart w:id="10" w:name="_Ref446343478"/>
      <w:r w:rsidRPr="0096410B">
        <w:rPr>
          <w:rFonts w:ascii="Times New Roman" w:eastAsia="Malgun Gothic" w:hAnsi="Times New Roman"/>
        </w:rPr>
        <w:t>ITU - Telecommunication Standardization Sector STUDY GROUP 15, “Narrowband orthogonal frequency division multiplexing power line communication transceivers for PRIME networks,” Recommendation ITU-T G.9904, October 2012, approved.</w:t>
      </w:r>
      <w:bookmarkEnd w:id="10"/>
    </w:p>
    <w:p w14:paraId="7D7FD167" w14:textId="74DDF855" w:rsidR="002B0536" w:rsidRDefault="0096410B" w:rsidP="004E4AEA">
      <w:pPr>
        <w:pStyle w:val="ListParagraph"/>
        <w:numPr>
          <w:ilvl w:val="0"/>
          <w:numId w:val="2"/>
        </w:numPr>
        <w:spacing w:before="120" w:after="200" w:line="276" w:lineRule="auto"/>
        <w:jc w:val="both"/>
        <w:rPr>
          <w:rFonts w:ascii="Times New Roman" w:eastAsia="Malgun Gothic" w:hAnsi="Times New Roman"/>
        </w:rPr>
      </w:pPr>
      <w:bookmarkStart w:id="11" w:name="_Ref446342210"/>
      <w:r>
        <w:rPr>
          <w:rFonts w:ascii="Times New Roman" w:eastAsia="Malgun Gothic" w:hAnsi="Times New Roman"/>
        </w:rPr>
        <w:t>3GPP, RP-160183, “Status Report NB-IoT,” Mar. 2016.</w:t>
      </w:r>
      <w:bookmarkEnd w:id="11"/>
      <w:r>
        <w:rPr>
          <w:rFonts w:ascii="Times New Roman" w:eastAsia="Malgun Gothic" w:hAnsi="Times New Roman"/>
        </w:rPr>
        <w:t xml:space="preserve"> </w:t>
      </w:r>
    </w:p>
    <w:p w14:paraId="7D7FD16D" w14:textId="2F480C5C" w:rsidR="00503CB7" w:rsidRPr="00AB64AB" w:rsidRDefault="0044060E" w:rsidP="00561004">
      <w:pPr>
        <w:pStyle w:val="ListParagraph"/>
        <w:numPr>
          <w:ilvl w:val="0"/>
          <w:numId w:val="2"/>
        </w:numPr>
        <w:spacing w:before="120" w:after="0" w:line="276" w:lineRule="auto"/>
        <w:jc w:val="both"/>
        <w:rPr>
          <w:rFonts w:ascii="Times New Roman" w:hAnsi="Times New Roman"/>
        </w:rPr>
      </w:pPr>
      <w:bookmarkStart w:id="12" w:name="_Ref447015124"/>
      <w:r w:rsidRPr="00AB64AB">
        <w:rPr>
          <w:rFonts w:ascii="Times New Roman" w:eastAsia="Malgun Gothic" w:hAnsi="Times New Roman"/>
        </w:rPr>
        <w:t>3GPP, R1-160108, “Description of 8-BPSK and TPSK for the NB-IoT uplink,” Qualcomm Incorporated, Jan 2016.</w:t>
      </w:r>
      <w:bookmarkEnd w:id="12"/>
    </w:p>
    <w:sectPr w:rsidR="00503CB7" w:rsidRPr="00AB64AB"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BD2C5" w14:textId="77777777" w:rsidR="003620F8" w:rsidRDefault="003620F8">
      <w:r>
        <w:separator/>
      </w:r>
    </w:p>
  </w:endnote>
  <w:endnote w:type="continuationSeparator" w:id="0">
    <w:p w14:paraId="26B2ED9E" w14:textId="77777777" w:rsidR="003620F8" w:rsidRDefault="0036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38D23" w14:textId="77777777" w:rsidR="003620F8" w:rsidRDefault="003620F8">
      <w:r>
        <w:separator/>
      </w:r>
    </w:p>
  </w:footnote>
  <w:footnote w:type="continuationSeparator" w:id="0">
    <w:p w14:paraId="764DE1BC" w14:textId="77777777" w:rsidR="003620F8" w:rsidRDefault="003620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90188"/>
    <w:multiLevelType w:val="hybridMultilevel"/>
    <w:tmpl w:val="C99866F0"/>
    <w:lvl w:ilvl="0" w:tplc="661CCDEC">
      <w:start w:val="4"/>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F27E37"/>
    <w:multiLevelType w:val="hybridMultilevel"/>
    <w:tmpl w:val="A20E9ADA"/>
    <w:lvl w:ilvl="0" w:tplc="2CDA311A">
      <w:start w:val="1"/>
      <w:numFmt w:val="decimal"/>
      <w:lvlText w:val="%1."/>
      <w:lvlJc w:val="left"/>
      <w:pPr>
        <w:tabs>
          <w:tab w:val="num" w:pos="450"/>
        </w:tabs>
        <w:ind w:left="450" w:hanging="360"/>
      </w:pPr>
    </w:lvl>
    <w:lvl w:ilvl="1" w:tplc="FD2042CE" w:tentative="1">
      <w:start w:val="1"/>
      <w:numFmt w:val="decimal"/>
      <w:lvlText w:val="%2."/>
      <w:lvlJc w:val="left"/>
      <w:pPr>
        <w:tabs>
          <w:tab w:val="num" w:pos="1170"/>
        </w:tabs>
        <w:ind w:left="1170" w:hanging="360"/>
      </w:pPr>
    </w:lvl>
    <w:lvl w:ilvl="2" w:tplc="474EFC24" w:tentative="1">
      <w:start w:val="1"/>
      <w:numFmt w:val="decimal"/>
      <w:lvlText w:val="%3."/>
      <w:lvlJc w:val="left"/>
      <w:pPr>
        <w:tabs>
          <w:tab w:val="num" w:pos="1890"/>
        </w:tabs>
        <w:ind w:left="1890" w:hanging="360"/>
      </w:pPr>
    </w:lvl>
    <w:lvl w:ilvl="3" w:tplc="B71AE5CA" w:tentative="1">
      <w:start w:val="1"/>
      <w:numFmt w:val="decimal"/>
      <w:lvlText w:val="%4."/>
      <w:lvlJc w:val="left"/>
      <w:pPr>
        <w:tabs>
          <w:tab w:val="num" w:pos="2610"/>
        </w:tabs>
        <w:ind w:left="2610" w:hanging="360"/>
      </w:pPr>
    </w:lvl>
    <w:lvl w:ilvl="4" w:tplc="0FD0167A" w:tentative="1">
      <w:start w:val="1"/>
      <w:numFmt w:val="decimal"/>
      <w:lvlText w:val="%5."/>
      <w:lvlJc w:val="left"/>
      <w:pPr>
        <w:tabs>
          <w:tab w:val="num" w:pos="3330"/>
        </w:tabs>
        <w:ind w:left="3330" w:hanging="360"/>
      </w:pPr>
    </w:lvl>
    <w:lvl w:ilvl="5" w:tplc="B2563F46" w:tentative="1">
      <w:start w:val="1"/>
      <w:numFmt w:val="decimal"/>
      <w:lvlText w:val="%6."/>
      <w:lvlJc w:val="left"/>
      <w:pPr>
        <w:tabs>
          <w:tab w:val="num" w:pos="4050"/>
        </w:tabs>
        <w:ind w:left="4050" w:hanging="360"/>
      </w:pPr>
    </w:lvl>
    <w:lvl w:ilvl="6" w:tplc="B1DCDD8C" w:tentative="1">
      <w:start w:val="1"/>
      <w:numFmt w:val="decimal"/>
      <w:lvlText w:val="%7."/>
      <w:lvlJc w:val="left"/>
      <w:pPr>
        <w:tabs>
          <w:tab w:val="num" w:pos="4770"/>
        </w:tabs>
        <w:ind w:left="4770" w:hanging="360"/>
      </w:pPr>
    </w:lvl>
    <w:lvl w:ilvl="7" w:tplc="D9122C98" w:tentative="1">
      <w:start w:val="1"/>
      <w:numFmt w:val="decimal"/>
      <w:lvlText w:val="%8."/>
      <w:lvlJc w:val="left"/>
      <w:pPr>
        <w:tabs>
          <w:tab w:val="num" w:pos="5490"/>
        </w:tabs>
        <w:ind w:left="5490" w:hanging="360"/>
      </w:pPr>
    </w:lvl>
    <w:lvl w:ilvl="8" w:tplc="4428030A" w:tentative="1">
      <w:start w:val="1"/>
      <w:numFmt w:val="decimal"/>
      <w:lvlText w:val="%9."/>
      <w:lvlJc w:val="left"/>
      <w:pPr>
        <w:tabs>
          <w:tab w:val="num" w:pos="6210"/>
        </w:tabs>
        <w:ind w:left="6210" w:hanging="360"/>
      </w:pPr>
    </w:lvl>
  </w:abstractNum>
  <w:abstractNum w:abstractNumId="13"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4" w15:restartNumberingAfterBreak="0">
    <w:nsid w:val="35E145DC"/>
    <w:multiLevelType w:val="hybridMultilevel"/>
    <w:tmpl w:val="9DDC7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52416"/>
    <w:multiLevelType w:val="hybridMultilevel"/>
    <w:tmpl w:val="3F60D990"/>
    <w:lvl w:ilvl="0" w:tplc="04B84762">
      <w:start w:val="1"/>
      <w:numFmt w:val="decimal"/>
      <w:lvlText w:val="%1."/>
      <w:lvlJc w:val="left"/>
      <w:pPr>
        <w:tabs>
          <w:tab w:val="num" w:pos="450"/>
        </w:tabs>
        <w:ind w:left="450" w:hanging="360"/>
      </w:pPr>
    </w:lvl>
    <w:lvl w:ilvl="1" w:tplc="D8C495FE" w:tentative="1">
      <w:start w:val="1"/>
      <w:numFmt w:val="decimal"/>
      <w:lvlText w:val="%2."/>
      <w:lvlJc w:val="left"/>
      <w:pPr>
        <w:tabs>
          <w:tab w:val="num" w:pos="1170"/>
        </w:tabs>
        <w:ind w:left="1170" w:hanging="360"/>
      </w:pPr>
    </w:lvl>
    <w:lvl w:ilvl="2" w:tplc="CED8E8DA" w:tentative="1">
      <w:start w:val="1"/>
      <w:numFmt w:val="decimal"/>
      <w:lvlText w:val="%3."/>
      <w:lvlJc w:val="left"/>
      <w:pPr>
        <w:tabs>
          <w:tab w:val="num" w:pos="1890"/>
        </w:tabs>
        <w:ind w:left="1890" w:hanging="360"/>
      </w:pPr>
    </w:lvl>
    <w:lvl w:ilvl="3" w:tplc="849826B2" w:tentative="1">
      <w:start w:val="1"/>
      <w:numFmt w:val="decimal"/>
      <w:lvlText w:val="%4."/>
      <w:lvlJc w:val="left"/>
      <w:pPr>
        <w:tabs>
          <w:tab w:val="num" w:pos="2610"/>
        </w:tabs>
        <w:ind w:left="2610" w:hanging="360"/>
      </w:pPr>
    </w:lvl>
    <w:lvl w:ilvl="4" w:tplc="E5045BA6" w:tentative="1">
      <w:start w:val="1"/>
      <w:numFmt w:val="decimal"/>
      <w:lvlText w:val="%5."/>
      <w:lvlJc w:val="left"/>
      <w:pPr>
        <w:tabs>
          <w:tab w:val="num" w:pos="3330"/>
        </w:tabs>
        <w:ind w:left="3330" w:hanging="360"/>
      </w:pPr>
    </w:lvl>
    <w:lvl w:ilvl="5" w:tplc="4A60D532" w:tentative="1">
      <w:start w:val="1"/>
      <w:numFmt w:val="decimal"/>
      <w:lvlText w:val="%6."/>
      <w:lvlJc w:val="left"/>
      <w:pPr>
        <w:tabs>
          <w:tab w:val="num" w:pos="4050"/>
        </w:tabs>
        <w:ind w:left="4050" w:hanging="360"/>
      </w:pPr>
    </w:lvl>
    <w:lvl w:ilvl="6" w:tplc="6F48C01C" w:tentative="1">
      <w:start w:val="1"/>
      <w:numFmt w:val="decimal"/>
      <w:lvlText w:val="%7."/>
      <w:lvlJc w:val="left"/>
      <w:pPr>
        <w:tabs>
          <w:tab w:val="num" w:pos="4770"/>
        </w:tabs>
        <w:ind w:left="4770" w:hanging="360"/>
      </w:pPr>
    </w:lvl>
    <w:lvl w:ilvl="7" w:tplc="74B004EC" w:tentative="1">
      <w:start w:val="1"/>
      <w:numFmt w:val="decimal"/>
      <w:lvlText w:val="%8."/>
      <w:lvlJc w:val="left"/>
      <w:pPr>
        <w:tabs>
          <w:tab w:val="num" w:pos="5490"/>
        </w:tabs>
        <w:ind w:left="5490" w:hanging="360"/>
      </w:pPr>
    </w:lvl>
    <w:lvl w:ilvl="8" w:tplc="2BC0AF2A" w:tentative="1">
      <w:start w:val="1"/>
      <w:numFmt w:val="decimal"/>
      <w:lvlText w:val="%9."/>
      <w:lvlJc w:val="left"/>
      <w:pPr>
        <w:tabs>
          <w:tab w:val="num" w:pos="6210"/>
        </w:tabs>
        <w:ind w:left="6210" w:hanging="360"/>
      </w:pPr>
    </w:lvl>
  </w:abstractNum>
  <w:abstractNum w:abstractNumId="19"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83A82"/>
    <w:multiLevelType w:val="hybridMultilevel"/>
    <w:tmpl w:val="BAB2C944"/>
    <w:lvl w:ilvl="0" w:tplc="EF5428D8">
      <w:start w:val="1"/>
      <w:numFmt w:val="decimal"/>
      <w:lvlText w:val="%1."/>
      <w:lvlJc w:val="left"/>
      <w:pPr>
        <w:tabs>
          <w:tab w:val="num" w:pos="450"/>
        </w:tabs>
        <w:ind w:left="450" w:hanging="360"/>
      </w:pPr>
    </w:lvl>
    <w:lvl w:ilvl="1" w:tplc="4470F4A6" w:tentative="1">
      <w:start w:val="1"/>
      <w:numFmt w:val="decimal"/>
      <w:lvlText w:val="%2."/>
      <w:lvlJc w:val="left"/>
      <w:pPr>
        <w:tabs>
          <w:tab w:val="num" w:pos="1170"/>
        </w:tabs>
        <w:ind w:left="1170" w:hanging="360"/>
      </w:pPr>
    </w:lvl>
    <w:lvl w:ilvl="2" w:tplc="10E0DCAE" w:tentative="1">
      <w:start w:val="1"/>
      <w:numFmt w:val="decimal"/>
      <w:lvlText w:val="%3."/>
      <w:lvlJc w:val="left"/>
      <w:pPr>
        <w:tabs>
          <w:tab w:val="num" w:pos="1890"/>
        </w:tabs>
        <w:ind w:left="1890" w:hanging="360"/>
      </w:pPr>
    </w:lvl>
    <w:lvl w:ilvl="3" w:tplc="94748ABC" w:tentative="1">
      <w:start w:val="1"/>
      <w:numFmt w:val="decimal"/>
      <w:lvlText w:val="%4."/>
      <w:lvlJc w:val="left"/>
      <w:pPr>
        <w:tabs>
          <w:tab w:val="num" w:pos="2610"/>
        </w:tabs>
        <w:ind w:left="2610" w:hanging="360"/>
      </w:pPr>
    </w:lvl>
    <w:lvl w:ilvl="4" w:tplc="D2C42852" w:tentative="1">
      <w:start w:val="1"/>
      <w:numFmt w:val="decimal"/>
      <w:lvlText w:val="%5."/>
      <w:lvlJc w:val="left"/>
      <w:pPr>
        <w:tabs>
          <w:tab w:val="num" w:pos="3330"/>
        </w:tabs>
        <w:ind w:left="3330" w:hanging="360"/>
      </w:pPr>
    </w:lvl>
    <w:lvl w:ilvl="5" w:tplc="38B4B67A" w:tentative="1">
      <w:start w:val="1"/>
      <w:numFmt w:val="decimal"/>
      <w:lvlText w:val="%6."/>
      <w:lvlJc w:val="left"/>
      <w:pPr>
        <w:tabs>
          <w:tab w:val="num" w:pos="4050"/>
        </w:tabs>
        <w:ind w:left="4050" w:hanging="360"/>
      </w:pPr>
    </w:lvl>
    <w:lvl w:ilvl="6" w:tplc="08C233A4" w:tentative="1">
      <w:start w:val="1"/>
      <w:numFmt w:val="decimal"/>
      <w:lvlText w:val="%7."/>
      <w:lvlJc w:val="left"/>
      <w:pPr>
        <w:tabs>
          <w:tab w:val="num" w:pos="4770"/>
        </w:tabs>
        <w:ind w:left="4770" w:hanging="360"/>
      </w:pPr>
    </w:lvl>
    <w:lvl w:ilvl="7" w:tplc="8D6C0A36" w:tentative="1">
      <w:start w:val="1"/>
      <w:numFmt w:val="decimal"/>
      <w:lvlText w:val="%8."/>
      <w:lvlJc w:val="left"/>
      <w:pPr>
        <w:tabs>
          <w:tab w:val="num" w:pos="5490"/>
        </w:tabs>
        <w:ind w:left="5490" w:hanging="360"/>
      </w:pPr>
    </w:lvl>
    <w:lvl w:ilvl="8" w:tplc="38686B90" w:tentative="1">
      <w:start w:val="1"/>
      <w:numFmt w:val="decimal"/>
      <w:lvlText w:val="%9."/>
      <w:lvlJc w:val="left"/>
      <w:pPr>
        <w:tabs>
          <w:tab w:val="num" w:pos="6210"/>
        </w:tabs>
        <w:ind w:left="6210" w:hanging="360"/>
      </w:pPr>
    </w:lvl>
  </w:abstractNum>
  <w:abstractNum w:abstractNumId="21"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2" w15:restartNumberingAfterBreak="0">
    <w:nsid w:val="46AB61A5"/>
    <w:multiLevelType w:val="hybridMultilevel"/>
    <w:tmpl w:val="3F14376C"/>
    <w:lvl w:ilvl="0" w:tplc="0409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3" w15:restartNumberingAfterBreak="0">
    <w:nsid w:val="47E26159"/>
    <w:multiLevelType w:val="hybridMultilevel"/>
    <w:tmpl w:val="E0FA6456"/>
    <w:lvl w:ilvl="0" w:tplc="D706A66E">
      <w:start w:val="1"/>
      <w:numFmt w:val="decimal"/>
      <w:lvlText w:val="%1."/>
      <w:lvlJc w:val="left"/>
      <w:pPr>
        <w:tabs>
          <w:tab w:val="num" w:pos="360"/>
        </w:tabs>
        <w:ind w:left="360" w:hanging="360"/>
      </w:pPr>
    </w:lvl>
    <w:lvl w:ilvl="1" w:tplc="52702102" w:tentative="1">
      <w:start w:val="1"/>
      <w:numFmt w:val="decimal"/>
      <w:lvlText w:val="%2."/>
      <w:lvlJc w:val="left"/>
      <w:pPr>
        <w:tabs>
          <w:tab w:val="num" w:pos="1080"/>
        </w:tabs>
        <w:ind w:left="1080" w:hanging="360"/>
      </w:pPr>
    </w:lvl>
    <w:lvl w:ilvl="2" w:tplc="B81C8F7C" w:tentative="1">
      <w:start w:val="1"/>
      <w:numFmt w:val="decimal"/>
      <w:lvlText w:val="%3."/>
      <w:lvlJc w:val="left"/>
      <w:pPr>
        <w:tabs>
          <w:tab w:val="num" w:pos="1800"/>
        </w:tabs>
        <w:ind w:left="1800" w:hanging="360"/>
      </w:pPr>
    </w:lvl>
    <w:lvl w:ilvl="3" w:tplc="320A0730" w:tentative="1">
      <w:start w:val="1"/>
      <w:numFmt w:val="decimal"/>
      <w:lvlText w:val="%4."/>
      <w:lvlJc w:val="left"/>
      <w:pPr>
        <w:tabs>
          <w:tab w:val="num" w:pos="2520"/>
        </w:tabs>
        <w:ind w:left="2520" w:hanging="360"/>
      </w:pPr>
    </w:lvl>
    <w:lvl w:ilvl="4" w:tplc="30BC23E6" w:tentative="1">
      <w:start w:val="1"/>
      <w:numFmt w:val="decimal"/>
      <w:lvlText w:val="%5."/>
      <w:lvlJc w:val="left"/>
      <w:pPr>
        <w:tabs>
          <w:tab w:val="num" w:pos="3240"/>
        </w:tabs>
        <w:ind w:left="3240" w:hanging="360"/>
      </w:pPr>
    </w:lvl>
    <w:lvl w:ilvl="5" w:tplc="81DC6ABE" w:tentative="1">
      <w:start w:val="1"/>
      <w:numFmt w:val="decimal"/>
      <w:lvlText w:val="%6."/>
      <w:lvlJc w:val="left"/>
      <w:pPr>
        <w:tabs>
          <w:tab w:val="num" w:pos="3960"/>
        </w:tabs>
        <w:ind w:left="3960" w:hanging="360"/>
      </w:pPr>
    </w:lvl>
    <w:lvl w:ilvl="6" w:tplc="65FC0330" w:tentative="1">
      <w:start w:val="1"/>
      <w:numFmt w:val="decimal"/>
      <w:lvlText w:val="%7."/>
      <w:lvlJc w:val="left"/>
      <w:pPr>
        <w:tabs>
          <w:tab w:val="num" w:pos="4680"/>
        </w:tabs>
        <w:ind w:left="4680" w:hanging="360"/>
      </w:pPr>
    </w:lvl>
    <w:lvl w:ilvl="7" w:tplc="948AE4AE" w:tentative="1">
      <w:start w:val="1"/>
      <w:numFmt w:val="decimal"/>
      <w:lvlText w:val="%8."/>
      <w:lvlJc w:val="left"/>
      <w:pPr>
        <w:tabs>
          <w:tab w:val="num" w:pos="5400"/>
        </w:tabs>
        <w:ind w:left="5400" w:hanging="360"/>
      </w:pPr>
    </w:lvl>
    <w:lvl w:ilvl="8" w:tplc="84E4C262" w:tentative="1">
      <w:start w:val="1"/>
      <w:numFmt w:val="decimal"/>
      <w:lvlText w:val="%9."/>
      <w:lvlJc w:val="left"/>
      <w:pPr>
        <w:tabs>
          <w:tab w:val="num" w:pos="6120"/>
        </w:tabs>
        <w:ind w:left="6120" w:hanging="360"/>
      </w:pPr>
    </w:lvl>
  </w:abstractNum>
  <w:abstractNum w:abstractNumId="24" w15:restartNumberingAfterBreak="0">
    <w:nsid w:val="481522EB"/>
    <w:multiLevelType w:val="hybridMultilevel"/>
    <w:tmpl w:val="6FE66C0A"/>
    <w:lvl w:ilvl="0" w:tplc="378C514C">
      <w:start w:val="1"/>
      <w:numFmt w:val="decimal"/>
      <w:lvlText w:val="%1."/>
      <w:lvlJc w:val="left"/>
      <w:pPr>
        <w:tabs>
          <w:tab w:val="num" w:pos="450"/>
        </w:tabs>
        <w:ind w:left="450" w:hanging="360"/>
      </w:pPr>
    </w:lvl>
    <w:lvl w:ilvl="1" w:tplc="5F387114" w:tentative="1">
      <w:start w:val="1"/>
      <w:numFmt w:val="decimal"/>
      <w:lvlText w:val="%2."/>
      <w:lvlJc w:val="left"/>
      <w:pPr>
        <w:tabs>
          <w:tab w:val="num" w:pos="1170"/>
        </w:tabs>
        <w:ind w:left="1170" w:hanging="360"/>
      </w:pPr>
    </w:lvl>
    <w:lvl w:ilvl="2" w:tplc="6CFC658A" w:tentative="1">
      <w:start w:val="1"/>
      <w:numFmt w:val="decimal"/>
      <w:lvlText w:val="%3."/>
      <w:lvlJc w:val="left"/>
      <w:pPr>
        <w:tabs>
          <w:tab w:val="num" w:pos="1890"/>
        </w:tabs>
        <w:ind w:left="1890" w:hanging="360"/>
      </w:pPr>
    </w:lvl>
    <w:lvl w:ilvl="3" w:tplc="C3B82392" w:tentative="1">
      <w:start w:val="1"/>
      <w:numFmt w:val="decimal"/>
      <w:lvlText w:val="%4."/>
      <w:lvlJc w:val="left"/>
      <w:pPr>
        <w:tabs>
          <w:tab w:val="num" w:pos="2610"/>
        </w:tabs>
        <w:ind w:left="2610" w:hanging="360"/>
      </w:pPr>
    </w:lvl>
    <w:lvl w:ilvl="4" w:tplc="22E4D8A2" w:tentative="1">
      <w:start w:val="1"/>
      <w:numFmt w:val="decimal"/>
      <w:lvlText w:val="%5."/>
      <w:lvlJc w:val="left"/>
      <w:pPr>
        <w:tabs>
          <w:tab w:val="num" w:pos="3330"/>
        </w:tabs>
        <w:ind w:left="3330" w:hanging="360"/>
      </w:pPr>
    </w:lvl>
    <w:lvl w:ilvl="5" w:tplc="52BA4108" w:tentative="1">
      <w:start w:val="1"/>
      <w:numFmt w:val="decimal"/>
      <w:lvlText w:val="%6."/>
      <w:lvlJc w:val="left"/>
      <w:pPr>
        <w:tabs>
          <w:tab w:val="num" w:pos="4050"/>
        </w:tabs>
        <w:ind w:left="4050" w:hanging="360"/>
      </w:pPr>
    </w:lvl>
    <w:lvl w:ilvl="6" w:tplc="4D148762" w:tentative="1">
      <w:start w:val="1"/>
      <w:numFmt w:val="decimal"/>
      <w:lvlText w:val="%7."/>
      <w:lvlJc w:val="left"/>
      <w:pPr>
        <w:tabs>
          <w:tab w:val="num" w:pos="4770"/>
        </w:tabs>
        <w:ind w:left="4770" w:hanging="360"/>
      </w:pPr>
    </w:lvl>
    <w:lvl w:ilvl="7" w:tplc="58BA367E" w:tentative="1">
      <w:start w:val="1"/>
      <w:numFmt w:val="decimal"/>
      <w:lvlText w:val="%8."/>
      <w:lvlJc w:val="left"/>
      <w:pPr>
        <w:tabs>
          <w:tab w:val="num" w:pos="5490"/>
        </w:tabs>
        <w:ind w:left="5490" w:hanging="360"/>
      </w:pPr>
    </w:lvl>
    <w:lvl w:ilvl="8" w:tplc="FE20C738" w:tentative="1">
      <w:start w:val="1"/>
      <w:numFmt w:val="decimal"/>
      <w:lvlText w:val="%9."/>
      <w:lvlJc w:val="left"/>
      <w:pPr>
        <w:tabs>
          <w:tab w:val="num" w:pos="6210"/>
        </w:tabs>
        <w:ind w:left="6210" w:hanging="360"/>
      </w:pPr>
    </w:lvl>
  </w:abstractNum>
  <w:abstractNum w:abstractNumId="25"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FD237D"/>
    <w:multiLevelType w:val="hybridMultilevel"/>
    <w:tmpl w:val="4296FC8C"/>
    <w:lvl w:ilvl="0" w:tplc="0AE8BC7C">
      <w:start w:val="1"/>
      <w:numFmt w:val="decimal"/>
      <w:lvlText w:val="%1."/>
      <w:lvlJc w:val="left"/>
      <w:pPr>
        <w:tabs>
          <w:tab w:val="num" w:pos="450"/>
        </w:tabs>
        <w:ind w:left="450" w:hanging="360"/>
      </w:pPr>
    </w:lvl>
    <w:lvl w:ilvl="1" w:tplc="8B0492F2" w:tentative="1">
      <w:start w:val="1"/>
      <w:numFmt w:val="decimal"/>
      <w:lvlText w:val="%2."/>
      <w:lvlJc w:val="left"/>
      <w:pPr>
        <w:tabs>
          <w:tab w:val="num" w:pos="1170"/>
        </w:tabs>
        <w:ind w:left="1170" w:hanging="360"/>
      </w:pPr>
    </w:lvl>
    <w:lvl w:ilvl="2" w:tplc="F43AFC5C" w:tentative="1">
      <w:start w:val="1"/>
      <w:numFmt w:val="decimal"/>
      <w:lvlText w:val="%3."/>
      <w:lvlJc w:val="left"/>
      <w:pPr>
        <w:tabs>
          <w:tab w:val="num" w:pos="1890"/>
        </w:tabs>
        <w:ind w:left="1890" w:hanging="360"/>
      </w:pPr>
    </w:lvl>
    <w:lvl w:ilvl="3" w:tplc="22B848AC" w:tentative="1">
      <w:start w:val="1"/>
      <w:numFmt w:val="decimal"/>
      <w:lvlText w:val="%4."/>
      <w:lvlJc w:val="left"/>
      <w:pPr>
        <w:tabs>
          <w:tab w:val="num" w:pos="2610"/>
        </w:tabs>
        <w:ind w:left="2610" w:hanging="360"/>
      </w:pPr>
    </w:lvl>
    <w:lvl w:ilvl="4" w:tplc="50DA53EC" w:tentative="1">
      <w:start w:val="1"/>
      <w:numFmt w:val="decimal"/>
      <w:lvlText w:val="%5."/>
      <w:lvlJc w:val="left"/>
      <w:pPr>
        <w:tabs>
          <w:tab w:val="num" w:pos="3330"/>
        </w:tabs>
        <w:ind w:left="3330" w:hanging="360"/>
      </w:pPr>
    </w:lvl>
    <w:lvl w:ilvl="5" w:tplc="09D6961C" w:tentative="1">
      <w:start w:val="1"/>
      <w:numFmt w:val="decimal"/>
      <w:lvlText w:val="%6."/>
      <w:lvlJc w:val="left"/>
      <w:pPr>
        <w:tabs>
          <w:tab w:val="num" w:pos="4050"/>
        </w:tabs>
        <w:ind w:left="4050" w:hanging="360"/>
      </w:pPr>
    </w:lvl>
    <w:lvl w:ilvl="6" w:tplc="341ED8C4" w:tentative="1">
      <w:start w:val="1"/>
      <w:numFmt w:val="decimal"/>
      <w:lvlText w:val="%7."/>
      <w:lvlJc w:val="left"/>
      <w:pPr>
        <w:tabs>
          <w:tab w:val="num" w:pos="4770"/>
        </w:tabs>
        <w:ind w:left="4770" w:hanging="360"/>
      </w:pPr>
    </w:lvl>
    <w:lvl w:ilvl="7" w:tplc="58F2C570" w:tentative="1">
      <w:start w:val="1"/>
      <w:numFmt w:val="decimal"/>
      <w:lvlText w:val="%8."/>
      <w:lvlJc w:val="left"/>
      <w:pPr>
        <w:tabs>
          <w:tab w:val="num" w:pos="5490"/>
        </w:tabs>
        <w:ind w:left="5490" w:hanging="360"/>
      </w:pPr>
    </w:lvl>
    <w:lvl w:ilvl="8" w:tplc="DE62E536" w:tentative="1">
      <w:start w:val="1"/>
      <w:numFmt w:val="decimal"/>
      <w:lvlText w:val="%9."/>
      <w:lvlJc w:val="left"/>
      <w:pPr>
        <w:tabs>
          <w:tab w:val="num" w:pos="6210"/>
        </w:tabs>
        <w:ind w:left="6210" w:hanging="360"/>
      </w:pPr>
    </w:lvl>
  </w:abstractNum>
  <w:abstractNum w:abstractNumId="30" w15:restartNumberingAfterBreak="0">
    <w:nsid w:val="5ADF612C"/>
    <w:multiLevelType w:val="hybridMultilevel"/>
    <w:tmpl w:val="4B789C96"/>
    <w:lvl w:ilvl="0" w:tplc="9594E018">
      <w:start w:val="1"/>
      <w:numFmt w:val="decimal"/>
      <w:lvlText w:val="%1."/>
      <w:lvlJc w:val="left"/>
      <w:pPr>
        <w:tabs>
          <w:tab w:val="num" w:pos="450"/>
        </w:tabs>
        <w:ind w:left="450" w:hanging="360"/>
      </w:pPr>
    </w:lvl>
    <w:lvl w:ilvl="1" w:tplc="90B0432A">
      <w:start w:val="1"/>
      <w:numFmt w:val="lowerLetter"/>
      <w:lvlText w:val="%2."/>
      <w:lvlJc w:val="left"/>
      <w:pPr>
        <w:tabs>
          <w:tab w:val="num" w:pos="1170"/>
        </w:tabs>
        <w:ind w:left="1170" w:hanging="360"/>
      </w:pPr>
    </w:lvl>
    <w:lvl w:ilvl="2" w:tplc="198A0EE6" w:tentative="1">
      <w:start w:val="1"/>
      <w:numFmt w:val="decimal"/>
      <w:lvlText w:val="%3."/>
      <w:lvlJc w:val="left"/>
      <w:pPr>
        <w:tabs>
          <w:tab w:val="num" w:pos="1890"/>
        </w:tabs>
        <w:ind w:left="1890" w:hanging="360"/>
      </w:pPr>
    </w:lvl>
    <w:lvl w:ilvl="3" w:tplc="FED61B80" w:tentative="1">
      <w:start w:val="1"/>
      <w:numFmt w:val="decimal"/>
      <w:lvlText w:val="%4."/>
      <w:lvlJc w:val="left"/>
      <w:pPr>
        <w:tabs>
          <w:tab w:val="num" w:pos="2610"/>
        </w:tabs>
        <w:ind w:left="2610" w:hanging="360"/>
      </w:pPr>
    </w:lvl>
    <w:lvl w:ilvl="4" w:tplc="51440968" w:tentative="1">
      <w:start w:val="1"/>
      <w:numFmt w:val="decimal"/>
      <w:lvlText w:val="%5."/>
      <w:lvlJc w:val="left"/>
      <w:pPr>
        <w:tabs>
          <w:tab w:val="num" w:pos="3330"/>
        </w:tabs>
        <w:ind w:left="3330" w:hanging="360"/>
      </w:pPr>
    </w:lvl>
    <w:lvl w:ilvl="5" w:tplc="4E78C4F4" w:tentative="1">
      <w:start w:val="1"/>
      <w:numFmt w:val="decimal"/>
      <w:lvlText w:val="%6."/>
      <w:lvlJc w:val="left"/>
      <w:pPr>
        <w:tabs>
          <w:tab w:val="num" w:pos="4050"/>
        </w:tabs>
        <w:ind w:left="4050" w:hanging="360"/>
      </w:pPr>
    </w:lvl>
    <w:lvl w:ilvl="6" w:tplc="44ACED9A" w:tentative="1">
      <w:start w:val="1"/>
      <w:numFmt w:val="decimal"/>
      <w:lvlText w:val="%7."/>
      <w:lvlJc w:val="left"/>
      <w:pPr>
        <w:tabs>
          <w:tab w:val="num" w:pos="4770"/>
        </w:tabs>
        <w:ind w:left="4770" w:hanging="360"/>
      </w:pPr>
    </w:lvl>
    <w:lvl w:ilvl="7" w:tplc="E15AFF7C" w:tentative="1">
      <w:start w:val="1"/>
      <w:numFmt w:val="decimal"/>
      <w:lvlText w:val="%8."/>
      <w:lvlJc w:val="left"/>
      <w:pPr>
        <w:tabs>
          <w:tab w:val="num" w:pos="5490"/>
        </w:tabs>
        <w:ind w:left="5490" w:hanging="360"/>
      </w:pPr>
    </w:lvl>
    <w:lvl w:ilvl="8" w:tplc="DE7E23E8" w:tentative="1">
      <w:start w:val="1"/>
      <w:numFmt w:val="decimal"/>
      <w:lvlText w:val="%9."/>
      <w:lvlJc w:val="left"/>
      <w:pPr>
        <w:tabs>
          <w:tab w:val="num" w:pos="6210"/>
        </w:tabs>
        <w:ind w:left="6210" w:hanging="360"/>
      </w:pPr>
    </w:lvl>
  </w:abstractNum>
  <w:abstractNum w:abstractNumId="31"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981044"/>
    <w:multiLevelType w:val="hybridMultilevel"/>
    <w:tmpl w:val="6BCE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77529B"/>
    <w:multiLevelType w:val="hybridMultilevel"/>
    <w:tmpl w:val="8EDC31B4"/>
    <w:lvl w:ilvl="0" w:tplc="406E1574">
      <w:start w:val="1"/>
      <w:numFmt w:val="decimal"/>
      <w:lvlText w:val="%1."/>
      <w:lvlJc w:val="left"/>
      <w:pPr>
        <w:tabs>
          <w:tab w:val="num" w:pos="360"/>
        </w:tabs>
        <w:ind w:left="360" w:hanging="360"/>
      </w:pPr>
    </w:lvl>
    <w:lvl w:ilvl="1" w:tplc="5122F080" w:tentative="1">
      <w:start w:val="1"/>
      <w:numFmt w:val="decimal"/>
      <w:lvlText w:val="%2."/>
      <w:lvlJc w:val="left"/>
      <w:pPr>
        <w:tabs>
          <w:tab w:val="num" w:pos="1080"/>
        </w:tabs>
        <w:ind w:left="1080" w:hanging="360"/>
      </w:pPr>
    </w:lvl>
    <w:lvl w:ilvl="2" w:tplc="20AAA29E" w:tentative="1">
      <w:start w:val="1"/>
      <w:numFmt w:val="decimal"/>
      <w:lvlText w:val="%3."/>
      <w:lvlJc w:val="left"/>
      <w:pPr>
        <w:tabs>
          <w:tab w:val="num" w:pos="1800"/>
        </w:tabs>
        <w:ind w:left="1800" w:hanging="360"/>
      </w:pPr>
    </w:lvl>
    <w:lvl w:ilvl="3" w:tplc="25A2184C" w:tentative="1">
      <w:start w:val="1"/>
      <w:numFmt w:val="decimal"/>
      <w:lvlText w:val="%4."/>
      <w:lvlJc w:val="left"/>
      <w:pPr>
        <w:tabs>
          <w:tab w:val="num" w:pos="2520"/>
        </w:tabs>
        <w:ind w:left="2520" w:hanging="360"/>
      </w:pPr>
    </w:lvl>
    <w:lvl w:ilvl="4" w:tplc="64685D12" w:tentative="1">
      <w:start w:val="1"/>
      <w:numFmt w:val="decimal"/>
      <w:lvlText w:val="%5."/>
      <w:lvlJc w:val="left"/>
      <w:pPr>
        <w:tabs>
          <w:tab w:val="num" w:pos="3240"/>
        </w:tabs>
        <w:ind w:left="3240" w:hanging="360"/>
      </w:pPr>
    </w:lvl>
    <w:lvl w:ilvl="5" w:tplc="028CEE9A" w:tentative="1">
      <w:start w:val="1"/>
      <w:numFmt w:val="decimal"/>
      <w:lvlText w:val="%6."/>
      <w:lvlJc w:val="left"/>
      <w:pPr>
        <w:tabs>
          <w:tab w:val="num" w:pos="3960"/>
        </w:tabs>
        <w:ind w:left="3960" w:hanging="360"/>
      </w:pPr>
    </w:lvl>
    <w:lvl w:ilvl="6" w:tplc="0CA451DE" w:tentative="1">
      <w:start w:val="1"/>
      <w:numFmt w:val="decimal"/>
      <w:lvlText w:val="%7."/>
      <w:lvlJc w:val="left"/>
      <w:pPr>
        <w:tabs>
          <w:tab w:val="num" w:pos="4680"/>
        </w:tabs>
        <w:ind w:left="4680" w:hanging="360"/>
      </w:pPr>
    </w:lvl>
    <w:lvl w:ilvl="7" w:tplc="18249024" w:tentative="1">
      <w:start w:val="1"/>
      <w:numFmt w:val="decimal"/>
      <w:lvlText w:val="%8."/>
      <w:lvlJc w:val="left"/>
      <w:pPr>
        <w:tabs>
          <w:tab w:val="num" w:pos="5400"/>
        </w:tabs>
        <w:ind w:left="5400" w:hanging="360"/>
      </w:pPr>
    </w:lvl>
    <w:lvl w:ilvl="8" w:tplc="6232ADB2" w:tentative="1">
      <w:start w:val="1"/>
      <w:numFmt w:val="decimal"/>
      <w:lvlText w:val="%9."/>
      <w:lvlJc w:val="left"/>
      <w:pPr>
        <w:tabs>
          <w:tab w:val="num" w:pos="6120"/>
        </w:tabs>
        <w:ind w:left="6120" w:hanging="360"/>
      </w:pPr>
    </w:lvl>
  </w:abstractNum>
  <w:abstractNum w:abstractNumId="39"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40"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15"/>
  </w:num>
  <w:num w:numId="3">
    <w:abstractNumId w:val="28"/>
  </w:num>
  <w:num w:numId="4">
    <w:abstractNumId w:val="19"/>
  </w:num>
  <w:num w:numId="5">
    <w:abstractNumId w:val="21"/>
  </w:num>
  <w:num w:numId="6">
    <w:abstractNumId w:val="39"/>
  </w:num>
  <w:num w:numId="7">
    <w:abstractNumId w:val="13"/>
  </w:num>
  <w:num w:numId="8">
    <w:abstractNumId w:val="36"/>
  </w:num>
  <w:num w:numId="9">
    <w:abstractNumId w:val="32"/>
  </w:num>
  <w:num w:numId="10">
    <w:abstractNumId w:val="40"/>
  </w:num>
  <w:num w:numId="11">
    <w:abstractNumId w:val="2"/>
  </w:num>
  <w:num w:numId="12">
    <w:abstractNumId w:val="31"/>
  </w:num>
  <w:num w:numId="13">
    <w:abstractNumId w:val="27"/>
  </w:num>
  <w:num w:numId="14">
    <w:abstractNumId w:val="33"/>
  </w:num>
  <w:num w:numId="15">
    <w:abstractNumId w:val="10"/>
  </w:num>
  <w:num w:numId="16">
    <w:abstractNumId w:val="9"/>
  </w:num>
  <w:num w:numId="17">
    <w:abstractNumId w:val="1"/>
  </w:num>
  <w:num w:numId="18">
    <w:abstractNumId w:val="7"/>
  </w:num>
  <w:num w:numId="19">
    <w:abstractNumId w:val="16"/>
  </w:num>
  <w:num w:numId="20">
    <w:abstractNumId w:val="0"/>
  </w:num>
  <w:num w:numId="21">
    <w:abstractNumId w:val="37"/>
  </w:num>
  <w:num w:numId="22">
    <w:abstractNumId w:val="25"/>
  </w:num>
  <w:num w:numId="23">
    <w:abstractNumId w:val="8"/>
  </w:num>
  <w:num w:numId="24">
    <w:abstractNumId w:val="17"/>
  </w:num>
  <w:num w:numId="25">
    <w:abstractNumId w:val="5"/>
  </w:num>
  <w:num w:numId="26">
    <w:abstractNumId w:val="26"/>
  </w:num>
  <w:num w:numId="27">
    <w:abstractNumId w:val="42"/>
  </w:num>
  <w:num w:numId="28">
    <w:abstractNumId w:val="11"/>
  </w:num>
  <w:num w:numId="29">
    <w:abstractNumId w:val="3"/>
  </w:num>
  <w:num w:numId="30">
    <w:abstractNumId w:val="14"/>
  </w:num>
  <w:num w:numId="31">
    <w:abstractNumId w:val="34"/>
  </w:num>
  <w:num w:numId="32">
    <w:abstractNumId w:val="24"/>
  </w:num>
  <w:num w:numId="33">
    <w:abstractNumId w:val="18"/>
  </w:num>
  <w:num w:numId="34">
    <w:abstractNumId w:val="29"/>
  </w:num>
  <w:num w:numId="35">
    <w:abstractNumId w:val="30"/>
  </w:num>
  <w:num w:numId="36">
    <w:abstractNumId w:val="23"/>
  </w:num>
  <w:num w:numId="37">
    <w:abstractNumId w:val="38"/>
  </w:num>
  <w:num w:numId="38">
    <w:abstractNumId w:val="20"/>
  </w:num>
  <w:num w:numId="39">
    <w:abstractNumId w:val="12"/>
  </w:num>
  <w:num w:numId="40">
    <w:abstractNumId w:val="35"/>
  </w:num>
  <w:num w:numId="41">
    <w:abstractNumId w:val="22"/>
  </w:num>
  <w:num w:numId="42">
    <w:abstractNumId w:val="4"/>
  </w:num>
  <w:num w:numId="4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1785F"/>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5F4"/>
    <w:rsid w:val="0006675C"/>
    <w:rsid w:val="00067477"/>
    <w:rsid w:val="00070AA8"/>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F2"/>
    <w:rsid w:val="00093662"/>
    <w:rsid w:val="0009431B"/>
    <w:rsid w:val="00094C9F"/>
    <w:rsid w:val="00095186"/>
    <w:rsid w:val="00095EEC"/>
    <w:rsid w:val="000961B6"/>
    <w:rsid w:val="00096880"/>
    <w:rsid w:val="00096B6D"/>
    <w:rsid w:val="00096BDF"/>
    <w:rsid w:val="0009792E"/>
    <w:rsid w:val="00097AC8"/>
    <w:rsid w:val="00097BA0"/>
    <w:rsid w:val="00097D0C"/>
    <w:rsid w:val="000A052A"/>
    <w:rsid w:val="000A123B"/>
    <w:rsid w:val="000A1846"/>
    <w:rsid w:val="000A1AA2"/>
    <w:rsid w:val="000A37B2"/>
    <w:rsid w:val="000A434F"/>
    <w:rsid w:val="000A6BEB"/>
    <w:rsid w:val="000A6D77"/>
    <w:rsid w:val="000A6EF9"/>
    <w:rsid w:val="000B02A2"/>
    <w:rsid w:val="000B035C"/>
    <w:rsid w:val="000B16B2"/>
    <w:rsid w:val="000B1DC7"/>
    <w:rsid w:val="000B39D1"/>
    <w:rsid w:val="000B4332"/>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67E"/>
    <w:rsid w:val="000D7835"/>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2FB5"/>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30"/>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4EB6"/>
    <w:rsid w:val="001A79DB"/>
    <w:rsid w:val="001B0137"/>
    <w:rsid w:val="001B1B06"/>
    <w:rsid w:val="001B26A1"/>
    <w:rsid w:val="001B4EC4"/>
    <w:rsid w:val="001B4F57"/>
    <w:rsid w:val="001B6227"/>
    <w:rsid w:val="001C10A9"/>
    <w:rsid w:val="001C17E9"/>
    <w:rsid w:val="001C21F8"/>
    <w:rsid w:val="001C2C7B"/>
    <w:rsid w:val="001C2D2D"/>
    <w:rsid w:val="001C2D4B"/>
    <w:rsid w:val="001C34D4"/>
    <w:rsid w:val="001C4EBA"/>
    <w:rsid w:val="001C6987"/>
    <w:rsid w:val="001D0422"/>
    <w:rsid w:val="001D1CF3"/>
    <w:rsid w:val="001D22B6"/>
    <w:rsid w:val="001D23D3"/>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4A36"/>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44DD"/>
    <w:rsid w:val="00265369"/>
    <w:rsid w:val="00270C19"/>
    <w:rsid w:val="00271949"/>
    <w:rsid w:val="00271DDE"/>
    <w:rsid w:val="002720B7"/>
    <w:rsid w:val="00273FDC"/>
    <w:rsid w:val="0027437A"/>
    <w:rsid w:val="002747BD"/>
    <w:rsid w:val="002753B7"/>
    <w:rsid w:val="0027546F"/>
    <w:rsid w:val="00275AFE"/>
    <w:rsid w:val="00275E87"/>
    <w:rsid w:val="00275F8E"/>
    <w:rsid w:val="00276616"/>
    <w:rsid w:val="002768FB"/>
    <w:rsid w:val="00276A00"/>
    <w:rsid w:val="00277C4C"/>
    <w:rsid w:val="0028382D"/>
    <w:rsid w:val="00283C7D"/>
    <w:rsid w:val="002845E0"/>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1EB7"/>
    <w:rsid w:val="00302C62"/>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20F8"/>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2CC"/>
    <w:rsid w:val="00382FA0"/>
    <w:rsid w:val="0038354A"/>
    <w:rsid w:val="00383DE3"/>
    <w:rsid w:val="00384BB6"/>
    <w:rsid w:val="003866D3"/>
    <w:rsid w:val="003867E4"/>
    <w:rsid w:val="00386DC6"/>
    <w:rsid w:val="0039011D"/>
    <w:rsid w:val="00392158"/>
    <w:rsid w:val="00392900"/>
    <w:rsid w:val="00392DDE"/>
    <w:rsid w:val="00392FE0"/>
    <w:rsid w:val="0039378D"/>
    <w:rsid w:val="00393BF0"/>
    <w:rsid w:val="00393F27"/>
    <w:rsid w:val="003960F1"/>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57F"/>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E32"/>
    <w:rsid w:val="003D34DA"/>
    <w:rsid w:val="003D3898"/>
    <w:rsid w:val="003D3CC0"/>
    <w:rsid w:val="003D3E83"/>
    <w:rsid w:val="003D3EBE"/>
    <w:rsid w:val="003D430F"/>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3F7B2B"/>
    <w:rsid w:val="00400F11"/>
    <w:rsid w:val="0040133B"/>
    <w:rsid w:val="00402883"/>
    <w:rsid w:val="00405281"/>
    <w:rsid w:val="00406808"/>
    <w:rsid w:val="004069BC"/>
    <w:rsid w:val="004107B4"/>
    <w:rsid w:val="004111AC"/>
    <w:rsid w:val="00411E13"/>
    <w:rsid w:val="00411E9A"/>
    <w:rsid w:val="004121DE"/>
    <w:rsid w:val="00413982"/>
    <w:rsid w:val="00414072"/>
    <w:rsid w:val="00414A60"/>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60E"/>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762"/>
    <w:rsid w:val="00487C62"/>
    <w:rsid w:val="00490747"/>
    <w:rsid w:val="00491018"/>
    <w:rsid w:val="00491D7C"/>
    <w:rsid w:val="004924EF"/>
    <w:rsid w:val="004935C5"/>
    <w:rsid w:val="004937B6"/>
    <w:rsid w:val="004940D6"/>
    <w:rsid w:val="004945AD"/>
    <w:rsid w:val="00494D11"/>
    <w:rsid w:val="004956EB"/>
    <w:rsid w:val="004956FA"/>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31"/>
    <w:rsid w:val="004C359F"/>
    <w:rsid w:val="004C3A0A"/>
    <w:rsid w:val="004C4EDC"/>
    <w:rsid w:val="004C55F6"/>
    <w:rsid w:val="004C606A"/>
    <w:rsid w:val="004C7095"/>
    <w:rsid w:val="004C7A21"/>
    <w:rsid w:val="004D111C"/>
    <w:rsid w:val="004D1F99"/>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2A0"/>
    <w:rsid w:val="005367C5"/>
    <w:rsid w:val="00540C1C"/>
    <w:rsid w:val="00541E49"/>
    <w:rsid w:val="00541F56"/>
    <w:rsid w:val="00541FC0"/>
    <w:rsid w:val="00542D34"/>
    <w:rsid w:val="0054341B"/>
    <w:rsid w:val="00544767"/>
    <w:rsid w:val="00544C93"/>
    <w:rsid w:val="00544DC0"/>
    <w:rsid w:val="0054521C"/>
    <w:rsid w:val="00545E51"/>
    <w:rsid w:val="00545FB1"/>
    <w:rsid w:val="005460E7"/>
    <w:rsid w:val="00546450"/>
    <w:rsid w:val="00546560"/>
    <w:rsid w:val="00546AAC"/>
    <w:rsid w:val="0054774F"/>
    <w:rsid w:val="0055147A"/>
    <w:rsid w:val="005526E6"/>
    <w:rsid w:val="005537F3"/>
    <w:rsid w:val="00553975"/>
    <w:rsid w:val="005555A6"/>
    <w:rsid w:val="00555836"/>
    <w:rsid w:val="00556CB9"/>
    <w:rsid w:val="00556F33"/>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6CC6"/>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0BD3"/>
    <w:rsid w:val="005C1518"/>
    <w:rsid w:val="005C232D"/>
    <w:rsid w:val="005C23CC"/>
    <w:rsid w:val="005C2453"/>
    <w:rsid w:val="005C46DB"/>
    <w:rsid w:val="005C4EA5"/>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C2B"/>
    <w:rsid w:val="00605F77"/>
    <w:rsid w:val="00607AD7"/>
    <w:rsid w:val="00607F38"/>
    <w:rsid w:val="00611046"/>
    <w:rsid w:val="006118EB"/>
    <w:rsid w:val="00612952"/>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5F53"/>
    <w:rsid w:val="006365AF"/>
    <w:rsid w:val="00636F97"/>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A7A3C"/>
    <w:rsid w:val="006B04DF"/>
    <w:rsid w:val="006B08CC"/>
    <w:rsid w:val="006B192A"/>
    <w:rsid w:val="006B2DE3"/>
    <w:rsid w:val="006B31D1"/>
    <w:rsid w:val="006B3D9F"/>
    <w:rsid w:val="006B3E43"/>
    <w:rsid w:val="006B4452"/>
    <w:rsid w:val="006B5AE2"/>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5A7"/>
    <w:rsid w:val="006E5AC4"/>
    <w:rsid w:val="006E6FD5"/>
    <w:rsid w:val="006E729E"/>
    <w:rsid w:val="006E73A4"/>
    <w:rsid w:val="006E78AE"/>
    <w:rsid w:val="006E7F93"/>
    <w:rsid w:val="006F0BB4"/>
    <w:rsid w:val="006F1B41"/>
    <w:rsid w:val="006F289F"/>
    <w:rsid w:val="006F2F50"/>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187B"/>
    <w:rsid w:val="00732117"/>
    <w:rsid w:val="00732210"/>
    <w:rsid w:val="007335A5"/>
    <w:rsid w:val="00734FB9"/>
    <w:rsid w:val="007366CB"/>
    <w:rsid w:val="00736BBE"/>
    <w:rsid w:val="00737DA4"/>
    <w:rsid w:val="0074073E"/>
    <w:rsid w:val="00740A28"/>
    <w:rsid w:val="0074221C"/>
    <w:rsid w:val="00742D72"/>
    <w:rsid w:val="00743AE7"/>
    <w:rsid w:val="00743C4D"/>
    <w:rsid w:val="00743D70"/>
    <w:rsid w:val="00744FEA"/>
    <w:rsid w:val="007460D6"/>
    <w:rsid w:val="007465E5"/>
    <w:rsid w:val="00746CDA"/>
    <w:rsid w:val="00747073"/>
    <w:rsid w:val="007478DE"/>
    <w:rsid w:val="0075075E"/>
    <w:rsid w:val="00751BC1"/>
    <w:rsid w:val="00752289"/>
    <w:rsid w:val="00755C3D"/>
    <w:rsid w:val="00757C75"/>
    <w:rsid w:val="007602FF"/>
    <w:rsid w:val="007606B4"/>
    <w:rsid w:val="0076146E"/>
    <w:rsid w:val="007616FE"/>
    <w:rsid w:val="00762FBF"/>
    <w:rsid w:val="0076348D"/>
    <w:rsid w:val="0076402B"/>
    <w:rsid w:val="00765171"/>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332"/>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B7CE0"/>
    <w:rsid w:val="007C0AB5"/>
    <w:rsid w:val="007C1D9D"/>
    <w:rsid w:val="007C2391"/>
    <w:rsid w:val="007C2C59"/>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4EF"/>
    <w:rsid w:val="007E2112"/>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1A5E"/>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777"/>
    <w:rsid w:val="00827BBC"/>
    <w:rsid w:val="00830485"/>
    <w:rsid w:val="00831220"/>
    <w:rsid w:val="008334D5"/>
    <w:rsid w:val="0083405A"/>
    <w:rsid w:val="008342D9"/>
    <w:rsid w:val="00834FE2"/>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A9A"/>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5196"/>
    <w:rsid w:val="008F62B4"/>
    <w:rsid w:val="008F6E94"/>
    <w:rsid w:val="008F7C41"/>
    <w:rsid w:val="00900808"/>
    <w:rsid w:val="00900BB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5D67"/>
    <w:rsid w:val="00922CD0"/>
    <w:rsid w:val="009239E0"/>
    <w:rsid w:val="009263E0"/>
    <w:rsid w:val="00926F2D"/>
    <w:rsid w:val="00927B28"/>
    <w:rsid w:val="009303FF"/>
    <w:rsid w:val="00930577"/>
    <w:rsid w:val="0093088B"/>
    <w:rsid w:val="00931E0B"/>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10B"/>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6F1C"/>
    <w:rsid w:val="009777E7"/>
    <w:rsid w:val="00977FA4"/>
    <w:rsid w:val="009828DA"/>
    <w:rsid w:val="00983006"/>
    <w:rsid w:val="0098431E"/>
    <w:rsid w:val="00984CEA"/>
    <w:rsid w:val="00985EE7"/>
    <w:rsid w:val="009920BC"/>
    <w:rsid w:val="00992210"/>
    <w:rsid w:val="00993914"/>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C7F"/>
    <w:rsid w:val="00A04FFD"/>
    <w:rsid w:val="00A05657"/>
    <w:rsid w:val="00A0604F"/>
    <w:rsid w:val="00A06D7B"/>
    <w:rsid w:val="00A10C08"/>
    <w:rsid w:val="00A12483"/>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6D1"/>
    <w:rsid w:val="00A3675E"/>
    <w:rsid w:val="00A377B4"/>
    <w:rsid w:val="00A41186"/>
    <w:rsid w:val="00A423AE"/>
    <w:rsid w:val="00A42555"/>
    <w:rsid w:val="00A45093"/>
    <w:rsid w:val="00A45198"/>
    <w:rsid w:val="00A50645"/>
    <w:rsid w:val="00A50DFB"/>
    <w:rsid w:val="00A55958"/>
    <w:rsid w:val="00A570B3"/>
    <w:rsid w:val="00A57A35"/>
    <w:rsid w:val="00A601F0"/>
    <w:rsid w:val="00A602E0"/>
    <w:rsid w:val="00A61954"/>
    <w:rsid w:val="00A62463"/>
    <w:rsid w:val="00A632C6"/>
    <w:rsid w:val="00A646E4"/>
    <w:rsid w:val="00A6560E"/>
    <w:rsid w:val="00A66330"/>
    <w:rsid w:val="00A6787E"/>
    <w:rsid w:val="00A7025B"/>
    <w:rsid w:val="00A72972"/>
    <w:rsid w:val="00A735FD"/>
    <w:rsid w:val="00A7434E"/>
    <w:rsid w:val="00A748F1"/>
    <w:rsid w:val="00A756CF"/>
    <w:rsid w:val="00A76513"/>
    <w:rsid w:val="00A76804"/>
    <w:rsid w:val="00A76851"/>
    <w:rsid w:val="00A76FDA"/>
    <w:rsid w:val="00A823C3"/>
    <w:rsid w:val="00A826E0"/>
    <w:rsid w:val="00A837A1"/>
    <w:rsid w:val="00A84A83"/>
    <w:rsid w:val="00A9057E"/>
    <w:rsid w:val="00A91668"/>
    <w:rsid w:val="00A91E39"/>
    <w:rsid w:val="00A9278E"/>
    <w:rsid w:val="00A92AEC"/>
    <w:rsid w:val="00A92AF1"/>
    <w:rsid w:val="00A939D9"/>
    <w:rsid w:val="00A93E76"/>
    <w:rsid w:val="00A93EEB"/>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64AB"/>
    <w:rsid w:val="00AB7820"/>
    <w:rsid w:val="00AC0652"/>
    <w:rsid w:val="00AC0660"/>
    <w:rsid w:val="00AC1790"/>
    <w:rsid w:val="00AC1807"/>
    <w:rsid w:val="00AC1D78"/>
    <w:rsid w:val="00AC20D1"/>
    <w:rsid w:val="00AC6283"/>
    <w:rsid w:val="00AC7517"/>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40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4F8E"/>
    <w:rsid w:val="00B76110"/>
    <w:rsid w:val="00B80DA1"/>
    <w:rsid w:val="00B81D0F"/>
    <w:rsid w:val="00B81EE9"/>
    <w:rsid w:val="00B82C5E"/>
    <w:rsid w:val="00B83253"/>
    <w:rsid w:val="00B83C7E"/>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3488"/>
    <w:rsid w:val="00BB4084"/>
    <w:rsid w:val="00BB74EA"/>
    <w:rsid w:val="00BC09CF"/>
    <w:rsid w:val="00BC1194"/>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084"/>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3737"/>
    <w:rsid w:val="00C2434E"/>
    <w:rsid w:val="00C244DE"/>
    <w:rsid w:val="00C251A8"/>
    <w:rsid w:val="00C2557E"/>
    <w:rsid w:val="00C26C95"/>
    <w:rsid w:val="00C26D96"/>
    <w:rsid w:val="00C2799B"/>
    <w:rsid w:val="00C27FC9"/>
    <w:rsid w:val="00C31259"/>
    <w:rsid w:val="00C333B7"/>
    <w:rsid w:val="00C33CED"/>
    <w:rsid w:val="00C34640"/>
    <w:rsid w:val="00C35618"/>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20F"/>
    <w:rsid w:val="00C617A2"/>
    <w:rsid w:val="00C6365F"/>
    <w:rsid w:val="00C63B23"/>
    <w:rsid w:val="00C64BFB"/>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3F57"/>
    <w:rsid w:val="00C8437B"/>
    <w:rsid w:val="00C85030"/>
    <w:rsid w:val="00C85477"/>
    <w:rsid w:val="00C854A3"/>
    <w:rsid w:val="00C85823"/>
    <w:rsid w:val="00C87469"/>
    <w:rsid w:val="00C879C3"/>
    <w:rsid w:val="00C90EB6"/>
    <w:rsid w:val="00C91396"/>
    <w:rsid w:val="00C91B7C"/>
    <w:rsid w:val="00C9481C"/>
    <w:rsid w:val="00C94BBE"/>
    <w:rsid w:val="00C97F23"/>
    <w:rsid w:val="00CA05DE"/>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B7763"/>
    <w:rsid w:val="00CC0C8D"/>
    <w:rsid w:val="00CC23B6"/>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55A2"/>
    <w:rsid w:val="00D26958"/>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32B"/>
    <w:rsid w:val="00D45BC5"/>
    <w:rsid w:val="00D45D98"/>
    <w:rsid w:val="00D45F32"/>
    <w:rsid w:val="00D47519"/>
    <w:rsid w:val="00D477ED"/>
    <w:rsid w:val="00D50135"/>
    <w:rsid w:val="00D5080C"/>
    <w:rsid w:val="00D52153"/>
    <w:rsid w:val="00D5307E"/>
    <w:rsid w:val="00D57055"/>
    <w:rsid w:val="00D570B4"/>
    <w:rsid w:val="00D57F8D"/>
    <w:rsid w:val="00D6031E"/>
    <w:rsid w:val="00D60FC1"/>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69D"/>
    <w:rsid w:val="00DA184F"/>
    <w:rsid w:val="00DA1974"/>
    <w:rsid w:val="00DA19B7"/>
    <w:rsid w:val="00DA1FDC"/>
    <w:rsid w:val="00DA3466"/>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33F3"/>
    <w:rsid w:val="00DD413F"/>
    <w:rsid w:val="00DD6631"/>
    <w:rsid w:val="00DD6E68"/>
    <w:rsid w:val="00DE13B2"/>
    <w:rsid w:val="00DE1A19"/>
    <w:rsid w:val="00DE2C60"/>
    <w:rsid w:val="00DE4137"/>
    <w:rsid w:val="00DE5141"/>
    <w:rsid w:val="00DE6A96"/>
    <w:rsid w:val="00DE6B29"/>
    <w:rsid w:val="00DE6F21"/>
    <w:rsid w:val="00DF014C"/>
    <w:rsid w:val="00DF037B"/>
    <w:rsid w:val="00DF1398"/>
    <w:rsid w:val="00DF1E18"/>
    <w:rsid w:val="00DF2E41"/>
    <w:rsid w:val="00DF308B"/>
    <w:rsid w:val="00DF397F"/>
    <w:rsid w:val="00DF4192"/>
    <w:rsid w:val="00DF538A"/>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6227"/>
    <w:rsid w:val="00E46793"/>
    <w:rsid w:val="00E46A32"/>
    <w:rsid w:val="00E47115"/>
    <w:rsid w:val="00E47DC8"/>
    <w:rsid w:val="00E500F1"/>
    <w:rsid w:val="00E5361A"/>
    <w:rsid w:val="00E536DE"/>
    <w:rsid w:val="00E5489B"/>
    <w:rsid w:val="00E55EB6"/>
    <w:rsid w:val="00E5692B"/>
    <w:rsid w:val="00E57567"/>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200A2"/>
    <w:rsid w:val="00F206EB"/>
    <w:rsid w:val="00F22D8F"/>
    <w:rsid w:val="00F22E3E"/>
    <w:rsid w:val="00F230CC"/>
    <w:rsid w:val="00F24B28"/>
    <w:rsid w:val="00F25D13"/>
    <w:rsid w:val="00F2606C"/>
    <w:rsid w:val="00F263FF"/>
    <w:rsid w:val="00F26A33"/>
    <w:rsid w:val="00F27C34"/>
    <w:rsid w:val="00F3010C"/>
    <w:rsid w:val="00F30CBA"/>
    <w:rsid w:val="00F3198D"/>
    <w:rsid w:val="00F31EF8"/>
    <w:rsid w:val="00F32B5D"/>
    <w:rsid w:val="00F32DD9"/>
    <w:rsid w:val="00F32F5F"/>
    <w:rsid w:val="00F33601"/>
    <w:rsid w:val="00F3495E"/>
    <w:rsid w:val="00F34B5B"/>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C62"/>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3D6E"/>
    <w:rsid w:val="00F74630"/>
    <w:rsid w:val="00F74FD8"/>
    <w:rsid w:val="00F75896"/>
    <w:rsid w:val="00F759DF"/>
    <w:rsid w:val="00F770B4"/>
    <w:rsid w:val="00F805ED"/>
    <w:rsid w:val="00F82E02"/>
    <w:rsid w:val="00F82E6D"/>
    <w:rsid w:val="00F830FA"/>
    <w:rsid w:val="00F83BAE"/>
    <w:rsid w:val="00F8416E"/>
    <w:rsid w:val="00F846A7"/>
    <w:rsid w:val="00F847F3"/>
    <w:rsid w:val="00F85818"/>
    <w:rsid w:val="00F91E66"/>
    <w:rsid w:val="00F92075"/>
    <w:rsid w:val="00F92D86"/>
    <w:rsid w:val="00F95335"/>
    <w:rsid w:val="00F953EC"/>
    <w:rsid w:val="00F95D85"/>
    <w:rsid w:val="00F96E99"/>
    <w:rsid w:val="00F975A0"/>
    <w:rsid w:val="00F97790"/>
    <w:rsid w:val="00F97A63"/>
    <w:rsid w:val="00F97F29"/>
    <w:rsid w:val="00FA055D"/>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651"/>
    <w:rsid w:val="00FD67ED"/>
    <w:rsid w:val="00FD6B45"/>
    <w:rsid w:val="00FD7182"/>
    <w:rsid w:val="00FD74AE"/>
    <w:rsid w:val="00FD74CC"/>
    <w:rsid w:val="00FE1A97"/>
    <w:rsid w:val="00FE1C58"/>
    <w:rsid w:val="00FE3126"/>
    <w:rsid w:val="00FE342C"/>
    <w:rsid w:val="00FE442D"/>
    <w:rsid w:val="00FE464E"/>
    <w:rsid w:val="00FE4851"/>
    <w:rsid w:val="00FE4D05"/>
    <w:rsid w:val="00FE5520"/>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D6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915D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5D67"/>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uiPriority w:val="35"/>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3.xml><?xml version="1.0" encoding="utf-8"?>
<ds:datastoreItem xmlns:ds="http://schemas.openxmlformats.org/officeDocument/2006/customXml" ds:itemID="{25DD6B60-59A3-4682-9623-0C26E9924E0F}">
  <ds:schemaRefs>
    <ds:schemaRef ds:uri="http://purl.org/dc/elements/1.1/"/>
    <ds:schemaRef ds:uri="http://schemas.microsoft.com/office/2006/documentManagement/types"/>
    <ds:schemaRef ds:uri="http://schemas.openxmlformats.org/package/2006/metadata/core-properties"/>
    <ds:schemaRef ds:uri="http://purl.org/dc/terms/"/>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C0250F19-8934-4F19-921E-EC0EC149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1423</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2016-03-31T23:13:00Z</dcterms:created>
  <dcterms:modified xsi:type="dcterms:W3CDTF">2016-04-01T21:09:00Z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1264100</vt:r8>
  </property>
  <property fmtid="{D5CDD505-2E9C-101B-9397-08002B2CF9AE}" pid="9" name="TemplateUrl">
    <vt:lpwstr/>
  </property>
  <property fmtid="{D5CDD505-2E9C-101B-9397-08002B2CF9AE}" pid="10" name="_CopySource">
    <vt:lpwstr>http://idccrandd/sites/aai/wifi/shareddocs/Subprojects/5G PHY/Standard Contribution Drafts/RAN1-84bis/R1-162923 Modulation design aspects for new radio interface.docx</vt:lpwstr>
  </property>
  <property fmtid="{D5CDD505-2E9C-101B-9397-08002B2CF9AE}" pid="11" name="xd_ProgID">
    <vt:lpwstr/>
  </property>
</Properties>
</file>